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6A0" w:firstRow="1" w:lastRow="0" w:firstColumn="1" w:lastColumn="0" w:noHBand="1" w:noVBand="1"/>
      </w:tblPr>
      <w:tblGrid>
        <w:gridCol w:w="9000"/>
      </w:tblGrid>
      <w:tr w:rsidR="405D5E52" w14:paraId="2B364030" w14:textId="77777777" w:rsidTr="405D5E52">
        <w:trPr>
          <w:trHeight w:val="11850"/>
        </w:trPr>
        <w:tc>
          <w:tcPr>
            <w:tcW w:w="9000" w:type="dxa"/>
            <w:shd w:val="clear" w:color="auto" w:fill="FFC000" w:themeFill="accent4"/>
            <w:vAlign w:val="bottom"/>
          </w:tcPr>
          <w:p w14:paraId="39DC73DF" w14:textId="77777777" w:rsidR="00CC268D" w:rsidRDefault="43AB3A3C" w:rsidP="00752D7F">
            <w:pPr>
              <w:spacing w:line="216" w:lineRule="auto"/>
              <w:jc w:val="both"/>
              <w:rPr>
                <w:rFonts w:ascii="Georgia" w:eastAsia="Georgia" w:hAnsi="Georgia" w:cs="Georgia"/>
                <w:b/>
                <w:bCs/>
                <w:color w:val="FFFFFF" w:themeColor="background1"/>
                <w:sz w:val="48"/>
                <w:szCs w:val="48"/>
                <w:lang w:val="en-GB"/>
              </w:rPr>
            </w:pPr>
            <w:r w:rsidRPr="405D5E52">
              <w:rPr>
                <w:rFonts w:ascii="Georgia" w:eastAsia="Georgia" w:hAnsi="Georgia" w:cs="Georgia"/>
                <w:b/>
                <w:bCs/>
                <w:color w:val="FFFFFF" w:themeColor="background1"/>
                <w:sz w:val="48"/>
                <w:szCs w:val="48"/>
                <w:lang w:val="en-GB"/>
              </w:rPr>
              <w:t>Job profile</w:t>
            </w:r>
          </w:p>
          <w:p w14:paraId="1458AE88" w14:textId="5D77C6A2" w:rsidR="405D5E52" w:rsidRDefault="005E695F" w:rsidP="002E3AEF">
            <w:pPr>
              <w:spacing w:line="216" w:lineRule="auto"/>
              <w:rPr>
                <w:rFonts w:ascii="Georgia" w:eastAsia="Georgia" w:hAnsi="Georgia" w:cs="Georgia"/>
                <w:b/>
                <w:bCs/>
                <w:color w:val="FFFFFF" w:themeColor="background1"/>
                <w:sz w:val="48"/>
                <w:szCs w:val="48"/>
                <w:lang w:val="en-GB"/>
              </w:rPr>
            </w:pPr>
            <w:r>
              <w:rPr>
                <w:rFonts w:ascii="Impact" w:eastAsia="Impact" w:hAnsi="Impact" w:cs="Impact"/>
                <w:caps/>
                <w:color w:val="FFFFFF" w:themeColor="background1"/>
                <w:sz w:val="96"/>
                <w:szCs w:val="96"/>
                <w:lang w:val="en-GB"/>
              </w:rPr>
              <w:t>livelihoods and agroecology specialist</w:t>
            </w:r>
          </w:p>
        </w:tc>
      </w:tr>
    </w:tbl>
    <w:p w14:paraId="05D2A3FF" w14:textId="08AB77CE" w:rsidR="00490AB0" w:rsidRDefault="00490AB0" w:rsidP="00752D7F">
      <w:pPr>
        <w:spacing w:after="0" w:line="216" w:lineRule="auto"/>
        <w:jc w:val="both"/>
      </w:pPr>
      <w:r>
        <w:br/>
      </w:r>
      <w:r w:rsidR="000D7BDD">
        <w:rPr>
          <w:noProof/>
        </w:rPr>
        <w:drawing>
          <wp:inline distT="0" distB="0" distL="0" distR="0" wp14:anchorId="351FC286" wp14:editId="73E96988">
            <wp:extent cx="1866900" cy="1172741"/>
            <wp:effectExtent l="0" t="0" r="0" b="8890"/>
            <wp:docPr id="1705764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764972" name="Picture 170576497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74639" cy="1177602"/>
                    </a:xfrm>
                    <a:prstGeom prst="rect">
                      <a:avLst/>
                    </a:prstGeom>
                  </pic:spPr>
                </pic:pic>
              </a:graphicData>
            </a:graphic>
          </wp:inline>
        </w:drawing>
      </w:r>
    </w:p>
    <w:p w14:paraId="5C5A5B5A" w14:textId="3DD6D462" w:rsidR="405D5E52" w:rsidRDefault="405D5E52" w:rsidP="00752D7F">
      <w:pPr>
        <w:spacing w:after="0" w:line="216" w:lineRule="auto"/>
        <w:jc w:val="both"/>
      </w:pPr>
    </w:p>
    <w:p w14:paraId="15BA5B29" w14:textId="77777777" w:rsidR="00976A29" w:rsidRDefault="00976A29" w:rsidP="002E3AEF">
      <w:pPr>
        <w:pStyle w:val="BodyText"/>
        <w:kinsoku w:val="0"/>
        <w:overflowPunct w:val="0"/>
        <w:spacing w:before="120" w:after="240"/>
        <w:ind w:left="0"/>
        <w:jc w:val="both"/>
        <w:rPr>
          <w:rFonts w:ascii="Impact" w:hAnsi="Impact" w:cs="Impact"/>
          <w:color w:val="3B3B3B"/>
          <w:sz w:val="80"/>
          <w:szCs w:val="80"/>
        </w:rPr>
      </w:pPr>
      <w:r w:rsidRPr="005D1EE9">
        <w:rPr>
          <w:rFonts w:ascii="Impact" w:hAnsi="Impact" w:cs="Impact"/>
          <w:color w:val="3B3B3B"/>
          <w:sz w:val="80"/>
          <w:szCs w:val="80"/>
        </w:rPr>
        <w:t>ABOUT THE ROLE</w:t>
      </w:r>
    </w:p>
    <w:p w14:paraId="2947FB01" w14:textId="44CE1296" w:rsidR="00976A29" w:rsidRPr="004E2AD1" w:rsidRDefault="00976A29" w:rsidP="002E3AEF">
      <w:pPr>
        <w:pStyle w:val="BodyText"/>
        <w:kinsoku w:val="0"/>
        <w:overflowPunct w:val="0"/>
        <w:spacing w:after="240"/>
        <w:ind w:left="0"/>
        <w:jc w:val="both"/>
        <w:rPr>
          <w:rFonts w:cs="Impact"/>
          <w:color w:val="3B3B3B"/>
        </w:rPr>
      </w:pPr>
      <w:r w:rsidRPr="001B523C">
        <w:rPr>
          <w:rFonts w:ascii="Impact" w:hAnsi="Impact" w:cs="Impact"/>
          <w:color w:val="3B3B3B"/>
          <w:sz w:val="36"/>
          <w:szCs w:val="36"/>
        </w:rPr>
        <w:t xml:space="preserve">Last review:  </w:t>
      </w:r>
      <w:r w:rsidR="005E695F">
        <w:rPr>
          <w:rFonts w:ascii="Impact" w:hAnsi="Impact" w:cs="Impact"/>
          <w:color w:val="3B3B3B"/>
          <w:sz w:val="36"/>
          <w:szCs w:val="36"/>
        </w:rPr>
        <w:t>September</w:t>
      </w:r>
      <w:r w:rsidR="003E7258">
        <w:rPr>
          <w:rFonts w:ascii="Impact" w:hAnsi="Impact" w:cs="Impact"/>
          <w:color w:val="3B3B3B"/>
          <w:sz w:val="36"/>
          <w:szCs w:val="36"/>
        </w:rPr>
        <w:t xml:space="preserve"> 2026</w:t>
      </w:r>
    </w:p>
    <w:tbl>
      <w:tblPr>
        <w:tblW w:w="9072" w:type="dxa"/>
        <w:tblLayout w:type="fixed"/>
        <w:tblCellMar>
          <w:left w:w="0" w:type="dxa"/>
          <w:right w:w="0" w:type="dxa"/>
        </w:tblCellMar>
        <w:tblLook w:val="0000" w:firstRow="0" w:lastRow="0" w:firstColumn="0" w:lastColumn="0" w:noHBand="0" w:noVBand="0"/>
      </w:tblPr>
      <w:tblGrid>
        <w:gridCol w:w="2036"/>
        <w:gridCol w:w="7036"/>
      </w:tblGrid>
      <w:tr w:rsidR="00976A29" w:rsidRPr="002C5566" w14:paraId="58BE0D94" w14:textId="77777777" w:rsidTr="002E3AEF">
        <w:trPr>
          <w:trHeight w:val="275"/>
        </w:trPr>
        <w:tc>
          <w:tcPr>
            <w:tcW w:w="2036" w:type="dxa"/>
            <w:tcBorders>
              <w:top w:val="none" w:sz="6" w:space="0" w:color="auto"/>
              <w:left w:val="none" w:sz="6" w:space="0" w:color="auto"/>
              <w:bottom w:val="none" w:sz="6" w:space="0" w:color="auto"/>
              <w:right w:val="none" w:sz="6" w:space="0" w:color="auto"/>
            </w:tcBorders>
            <w:shd w:val="clear" w:color="auto" w:fill="FFC000"/>
          </w:tcPr>
          <w:p w14:paraId="4975174D" w14:textId="77777777" w:rsidR="00976A29" w:rsidRPr="002C5566" w:rsidRDefault="00976A29" w:rsidP="00DB548E">
            <w:pPr>
              <w:pStyle w:val="TableParagraph"/>
              <w:kinsoku w:val="0"/>
              <w:overflowPunct w:val="0"/>
              <w:spacing w:before="4"/>
              <w:rPr>
                <w:b/>
                <w:bCs/>
                <w:color w:val="FFFFFF"/>
              </w:rPr>
            </w:pPr>
            <w:r w:rsidRPr="002C5566">
              <w:rPr>
                <w:b/>
                <w:bCs/>
                <w:color w:val="FFFFFF"/>
              </w:rPr>
              <w:t>Title</w:t>
            </w:r>
          </w:p>
        </w:tc>
        <w:tc>
          <w:tcPr>
            <w:tcW w:w="7036" w:type="dxa"/>
            <w:tcBorders>
              <w:top w:val="single" w:sz="6" w:space="0" w:color="7EE1A9"/>
              <w:left w:val="none" w:sz="6" w:space="0" w:color="auto"/>
              <w:bottom w:val="single" w:sz="6" w:space="0" w:color="7EE1A9"/>
              <w:right w:val="single" w:sz="6" w:space="0" w:color="7EE1A9"/>
            </w:tcBorders>
          </w:tcPr>
          <w:p w14:paraId="2C0BB8D2" w14:textId="1B69DF74" w:rsidR="00976A29" w:rsidRPr="002C5566" w:rsidRDefault="005E695F" w:rsidP="00DB548E">
            <w:pPr>
              <w:pStyle w:val="TableParagraph"/>
              <w:kinsoku w:val="0"/>
              <w:overflowPunct w:val="0"/>
              <w:spacing w:before="4"/>
              <w:ind w:left="107"/>
            </w:pPr>
            <w:r>
              <w:t>Livelihoods and Agroecology Specialist</w:t>
            </w:r>
          </w:p>
        </w:tc>
      </w:tr>
      <w:tr w:rsidR="00976A29" w:rsidRPr="002C5566" w14:paraId="7F6D78FD" w14:textId="77777777" w:rsidTr="002E3AEF">
        <w:trPr>
          <w:trHeight w:val="276"/>
        </w:trPr>
        <w:tc>
          <w:tcPr>
            <w:tcW w:w="2036" w:type="dxa"/>
            <w:tcBorders>
              <w:top w:val="none" w:sz="6" w:space="0" w:color="auto"/>
              <w:left w:val="none" w:sz="6" w:space="0" w:color="auto"/>
              <w:bottom w:val="none" w:sz="6" w:space="0" w:color="auto"/>
              <w:right w:val="none" w:sz="6" w:space="0" w:color="auto"/>
            </w:tcBorders>
            <w:shd w:val="clear" w:color="auto" w:fill="FFC000"/>
          </w:tcPr>
          <w:p w14:paraId="0E1BD6F0" w14:textId="77777777" w:rsidR="00976A29" w:rsidRPr="002C5566" w:rsidRDefault="00976A29" w:rsidP="00DB548E">
            <w:pPr>
              <w:pStyle w:val="TableParagraph"/>
              <w:kinsoku w:val="0"/>
              <w:overflowPunct w:val="0"/>
              <w:spacing w:before="5"/>
              <w:rPr>
                <w:b/>
                <w:bCs/>
                <w:color w:val="FFFFFF"/>
              </w:rPr>
            </w:pPr>
            <w:r w:rsidRPr="002C5566">
              <w:rPr>
                <w:b/>
                <w:bCs/>
                <w:color w:val="FFFFFF"/>
              </w:rPr>
              <w:t>Reporting to</w:t>
            </w:r>
          </w:p>
        </w:tc>
        <w:tc>
          <w:tcPr>
            <w:tcW w:w="7036" w:type="dxa"/>
            <w:tcBorders>
              <w:top w:val="single" w:sz="6" w:space="0" w:color="7EE1A9"/>
              <w:left w:val="none" w:sz="6" w:space="0" w:color="auto"/>
              <w:bottom w:val="single" w:sz="6" w:space="0" w:color="7EE1A9"/>
              <w:right w:val="single" w:sz="6" w:space="0" w:color="7EE1A9"/>
            </w:tcBorders>
          </w:tcPr>
          <w:p w14:paraId="5D116571" w14:textId="4C406DE3" w:rsidR="00976A29" w:rsidRPr="002C5566" w:rsidRDefault="003E7258" w:rsidP="00DB548E">
            <w:pPr>
              <w:pStyle w:val="TableParagraph"/>
              <w:kinsoku w:val="0"/>
              <w:overflowPunct w:val="0"/>
              <w:spacing w:before="5"/>
              <w:ind w:left="107"/>
            </w:pPr>
            <w:r>
              <w:t>Head of</w:t>
            </w:r>
            <w:r w:rsidR="009B7C82">
              <w:t xml:space="preserve"> Programme and Operations</w:t>
            </w:r>
          </w:p>
        </w:tc>
      </w:tr>
      <w:tr w:rsidR="00976A29" w:rsidRPr="002C5566" w14:paraId="59E8BA5C" w14:textId="77777777" w:rsidTr="002E3AEF">
        <w:trPr>
          <w:trHeight w:val="275"/>
        </w:trPr>
        <w:tc>
          <w:tcPr>
            <w:tcW w:w="2036" w:type="dxa"/>
            <w:tcBorders>
              <w:top w:val="none" w:sz="6" w:space="0" w:color="auto"/>
              <w:left w:val="none" w:sz="6" w:space="0" w:color="auto"/>
              <w:bottom w:val="none" w:sz="6" w:space="0" w:color="auto"/>
              <w:right w:val="none" w:sz="6" w:space="0" w:color="auto"/>
            </w:tcBorders>
            <w:shd w:val="clear" w:color="auto" w:fill="FFC000"/>
          </w:tcPr>
          <w:p w14:paraId="25C7730E" w14:textId="7E64E2F7" w:rsidR="00976A29" w:rsidRPr="002C5566" w:rsidRDefault="008419A6" w:rsidP="00DB548E">
            <w:pPr>
              <w:pStyle w:val="TableParagraph"/>
              <w:kinsoku w:val="0"/>
              <w:overflowPunct w:val="0"/>
              <w:rPr>
                <w:b/>
                <w:bCs/>
                <w:color w:val="FFFFFF"/>
              </w:rPr>
            </w:pPr>
            <w:r w:rsidRPr="002C5566">
              <w:rPr>
                <w:b/>
                <w:bCs/>
                <w:color w:val="FFFFFF"/>
              </w:rPr>
              <w:t>R</w:t>
            </w:r>
            <w:r w:rsidR="00976A29" w:rsidRPr="002C5566">
              <w:rPr>
                <w:b/>
                <w:bCs/>
                <w:color w:val="FFFFFF"/>
              </w:rPr>
              <w:t>eports</w:t>
            </w:r>
          </w:p>
        </w:tc>
        <w:tc>
          <w:tcPr>
            <w:tcW w:w="7036" w:type="dxa"/>
            <w:tcBorders>
              <w:top w:val="single" w:sz="6" w:space="0" w:color="7EE1A9"/>
              <w:left w:val="none" w:sz="6" w:space="0" w:color="auto"/>
              <w:bottom w:val="single" w:sz="6" w:space="0" w:color="7EE1A9"/>
              <w:right w:val="single" w:sz="6" w:space="0" w:color="7EE1A9"/>
            </w:tcBorders>
          </w:tcPr>
          <w:p w14:paraId="6F959E59" w14:textId="184C386D" w:rsidR="00976A29" w:rsidRPr="002C5566" w:rsidRDefault="009B7C82" w:rsidP="00DB548E">
            <w:pPr>
              <w:pStyle w:val="TableParagraph"/>
              <w:kinsoku w:val="0"/>
              <w:overflowPunct w:val="0"/>
              <w:ind w:left="107"/>
            </w:pPr>
            <w:r>
              <w:t>Relevant Project Staff</w:t>
            </w:r>
          </w:p>
        </w:tc>
      </w:tr>
      <w:tr w:rsidR="00976A29" w:rsidRPr="002C5566" w14:paraId="38D6B02E" w14:textId="77777777" w:rsidTr="002E3AEF">
        <w:trPr>
          <w:trHeight w:val="275"/>
        </w:trPr>
        <w:tc>
          <w:tcPr>
            <w:tcW w:w="2036" w:type="dxa"/>
            <w:tcBorders>
              <w:top w:val="none" w:sz="6" w:space="0" w:color="auto"/>
              <w:left w:val="none" w:sz="6" w:space="0" w:color="auto"/>
              <w:bottom w:val="none" w:sz="6" w:space="0" w:color="auto"/>
              <w:right w:val="none" w:sz="6" w:space="0" w:color="auto"/>
            </w:tcBorders>
            <w:shd w:val="clear" w:color="auto" w:fill="FFC000"/>
          </w:tcPr>
          <w:p w14:paraId="50424957" w14:textId="77777777" w:rsidR="00976A29" w:rsidRPr="002C5566" w:rsidRDefault="00976A29" w:rsidP="00DB548E">
            <w:pPr>
              <w:pStyle w:val="TableParagraph"/>
              <w:kinsoku w:val="0"/>
              <w:overflowPunct w:val="0"/>
              <w:rPr>
                <w:b/>
                <w:bCs/>
                <w:color w:val="FFFFFF"/>
              </w:rPr>
            </w:pPr>
            <w:r w:rsidRPr="002C5566">
              <w:rPr>
                <w:b/>
                <w:bCs/>
                <w:color w:val="FFFFFF"/>
              </w:rPr>
              <w:t>Groups</w:t>
            </w:r>
          </w:p>
        </w:tc>
        <w:tc>
          <w:tcPr>
            <w:tcW w:w="7036" w:type="dxa"/>
            <w:tcBorders>
              <w:top w:val="single" w:sz="6" w:space="0" w:color="7EE1A9"/>
              <w:left w:val="none" w:sz="6" w:space="0" w:color="auto"/>
              <w:bottom w:val="single" w:sz="6" w:space="0" w:color="7EE1A9"/>
              <w:right w:val="single" w:sz="6" w:space="0" w:color="7EE1A9"/>
            </w:tcBorders>
          </w:tcPr>
          <w:p w14:paraId="1A047A5B" w14:textId="2E654DFB" w:rsidR="00976A29" w:rsidRPr="002C5566" w:rsidRDefault="005F3123" w:rsidP="00DB548E">
            <w:pPr>
              <w:pStyle w:val="TableParagraph"/>
              <w:kinsoku w:val="0"/>
              <w:overflowPunct w:val="0"/>
              <w:ind w:left="107"/>
            </w:pPr>
            <w:r>
              <w:t>Country</w:t>
            </w:r>
            <w:r w:rsidR="009B7C82">
              <w:t xml:space="preserve"> Team, </w:t>
            </w:r>
            <w:r>
              <w:t xml:space="preserve">Programme </w:t>
            </w:r>
            <w:r w:rsidR="009B7C82">
              <w:t xml:space="preserve">Delivery </w:t>
            </w:r>
          </w:p>
        </w:tc>
      </w:tr>
      <w:tr w:rsidR="00FD0A15" w:rsidRPr="002C5566" w14:paraId="3E0582A6" w14:textId="77777777" w:rsidTr="002E3AEF">
        <w:trPr>
          <w:trHeight w:val="275"/>
        </w:trPr>
        <w:tc>
          <w:tcPr>
            <w:tcW w:w="2036" w:type="dxa"/>
            <w:tcBorders>
              <w:top w:val="none" w:sz="6" w:space="0" w:color="auto"/>
              <w:left w:val="none" w:sz="6" w:space="0" w:color="auto"/>
              <w:bottom w:val="none" w:sz="6" w:space="0" w:color="auto"/>
              <w:right w:val="none" w:sz="6" w:space="0" w:color="auto"/>
            </w:tcBorders>
            <w:shd w:val="clear" w:color="auto" w:fill="FFC000"/>
          </w:tcPr>
          <w:p w14:paraId="37B57998" w14:textId="0D112DCE" w:rsidR="00FD0A15" w:rsidRPr="002C5566" w:rsidRDefault="00FD0A15" w:rsidP="00DB548E">
            <w:pPr>
              <w:pStyle w:val="TableParagraph"/>
              <w:kinsoku w:val="0"/>
              <w:overflowPunct w:val="0"/>
              <w:rPr>
                <w:b/>
                <w:bCs/>
                <w:color w:val="FFFFFF"/>
              </w:rPr>
            </w:pPr>
            <w:r w:rsidRPr="002C5566">
              <w:rPr>
                <w:b/>
                <w:bCs/>
                <w:color w:val="FFFFFF"/>
              </w:rPr>
              <w:t>Relationships</w:t>
            </w:r>
          </w:p>
        </w:tc>
        <w:tc>
          <w:tcPr>
            <w:tcW w:w="7036" w:type="dxa"/>
            <w:tcBorders>
              <w:top w:val="single" w:sz="6" w:space="0" w:color="7EE1A9"/>
              <w:left w:val="none" w:sz="6" w:space="0" w:color="auto"/>
              <w:bottom w:val="single" w:sz="6" w:space="0" w:color="7EE1A9"/>
              <w:right w:val="single" w:sz="6" w:space="0" w:color="7EE1A9"/>
            </w:tcBorders>
          </w:tcPr>
          <w:p w14:paraId="500D90E9" w14:textId="77777777" w:rsidR="0032601D" w:rsidRDefault="009B7C82" w:rsidP="009B7C82">
            <w:pPr>
              <w:pStyle w:val="TableParagraph"/>
              <w:kinsoku w:val="0"/>
              <w:overflowPunct w:val="0"/>
              <w:rPr>
                <w:rFonts w:eastAsia="Trade Gothic LT Com" w:cs="Trade Gothic LT Com"/>
                <w:bCs/>
                <w:lang w:val="en-GB"/>
              </w:rPr>
            </w:pPr>
            <w:r>
              <w:rPr>
                <w:rFonts w:eastAsia="Trade Gothic LT Com" w:cs="Trade Gothic LT Com"/>
                <w:bCs/>
              </w:rPr>
              <w:t xml:space="preserve">  Project</w:t>
            </w:r>
            <w:r w:rsidR="0074741C" w:rsidRPr="002C5566">
              <w:rPr>
                <w:rFonts w:eastAsia="Trade Gothic LT Com" w:cs="Trade Gothic LT Com"/>
                <w:bCs/>
                <w:lang w:val="en-GB"/>
              </w:rPr>
              <w:t xml:space="preserve"> Partners;</w:t>
            </w:r>
            <w:r>
              <w:rPr>
                <w:rFonts w:eastAsia="Trade Gothic LT Com" w:cs="Trade Gothic LT Com"/>
                <w:bCs/>
                <w:lang w:val="en-GB"/>
              </w:rPr>
              <w:t xml:space="preserve"> Donors;</w:t>
            </w:r>
            <w:r w:rsidR="0074741C" w:rsidRPr="002C5566">
              <w:rPr>
                <w:rFonts w:eastAsia="Trade Gothic LT Com" w:cs="Trade Gothic LT Com"/>
                <w:bCs/>
                <w:lang w:val="en-GB"/>
              </w:rPr>
              <w:t xml:space="preserve"> </w:t>
            </w:r>
            <w:r>
              <w:rPr>
                <w:rFonts w:eastAsia="Trade Gothic LT Com" w:cs="Trade Gothic LT Com"/>
                <w:bCs/>
                <w:lang w:val="en-GB"/>
              </w:rPr>
              <w:t xml:space="preserve">India Team; </w:t>
            </w:r>
            <w:r w:rsidR="0074741C" w:rsidRPr="002C5566">
              <w:rPr>
                <w:rFonts w:eastAsia="Trade Gothic LT Com" w:cs="Trade Gothic LT Com"/>
                <w:bCs/>
                <w:lang w:val="en-GB"/>
              </w:rPr>
              <w:t>Regional and</w:t>
            </w:r>
            <w:r w:rsidR="0032601D">
              <w:rPr>
                <w:rFonts w:eastAsia="Trade Gothic LT Com" w:cs="Trade Gothic LT Com"/>
                <w:bCs/>
                <w:lang w:val="en-GB"/>
              </w:rPr>
              <w:t xml:space="preserve"> Group Delivery</w:t>
            </w:r>
          </w:p>
          <w:p w14:paraId="397A1461" w14:textId="77777777" w:rsidR="0032601D" w:rsidRDefault="0032601D" w:rsidP="009B7C82">
            <w:pPr>
              <w:pStyle w:val="TableParagraph"/>
              <w:kinsoku w:val="0"/>
              <w:overflowPunct w:val="0"/>
              <w:rPr>
                <w:rFonts w:eastAsia="Trade Gothic LT Com" w:cs="Trade Gothic LT Com"/>
                <w:bCs/>
                <w:lang w:val="en-GB"/>
              </w:rPr>
            </w:pPr>
            <w:r>
              <w:rPr>
                <w:rFonts w:eastAsia="Trade Gothic LT Com" w:cs="Trade Gothic LT Com"/>
                <w:bCs/>
                <w:lang w:val="en-GB"/>
              </w:rPr>
              <w:t xml:space="preserve">  T</w:t>
            </w:r>
            <w:r w:rsidR="0074741C" w:rsidRPr="002C5566">
              <w:rPr>
                <w:rFonts w:eastAsia="Trade Gothic LT Com" w:cs="Trade Gothic LT Com"/>
                <w:bCs/>
                <w:lang w:val="en-GB"/>
              </w:rPr>
              <w:t xml:space="preserve">eams especially Operations, Practical Action Consulting, Finance, </w:t>
            </w:r>
            <w:r w:rsidR="002C5566" w:rsidRPr="002C5566">
              <w:rPr>
                <w:rFonts w:eastAsia="Trade Gothic LT Com" w:cs="Trade Gothic LT Com"/>
                <w:bCs/>
                <w:lang w:val="en-GB"/>
              </w:rPr>
              <w:t xml:space="preserve"> </w:t>
            </w:r>
          </w:p>
          <w:p w14:paraId="48068ABE" w14:textId="309D8F99" w:rsidR="00FD0A15" w:rsidRPr="002C5566" w:rsidRDefault="0032601D" w:rsidP="009B7C82">
            <w:pPr>
              <w:pStyle w:val="TableParagraph"/>
              <w:kinsoku w:val="0"/>
              <w:overflowPunct w:val="0"/>
            </w:pPr>
            <w:r>
              <w:rPr>
                <w:rFonts w:eastAsia="Trade Gothic LT Com" w:cs="Trade Gothic LT Com"/>
                <w:bCs/>
                <w:lang w:val="en-GB"/>
              </w:rPr>
              <w:t xml:space="preserve">  F</w:t>
            </w:r>
            <w:r w:rsidR="0074741C" w:rsidRPr="002C5566">
              <w:rPr>
                <w:rFonts w:eastAsia="Trade Gothic LT Com" w:cs="Trade Gothic LT Com"/>
                <w:bCs/>
                <w:lang w:val="en-GB"/>
              </w:rPr>
              <w:t>undraising, People &amp; Culture and Communications</w:t>
            </w:r>
          </w:p>
        </w:tc>
      </w:tr>
      <w:tr w:rsidR="00976A29" w:rsidRPr="002C5566" w14:paraId="4B5C82F5" w14:textId="77777777" w:rsidTr="002E3AEF">
        <w:trPr>
          <w:trHeight w:val="254"/>
        </w:trPr>
        <w:tc>
          <w:tcPr>
            <w:tcW w:w="2036" w:type="dxa"/>
            <w:tcBorders>
              <w:top w:val="none" w:sz="6" w:space="0" w:color="auto"/>
              <w:left w:val="none" w:sz="6" w:space="0" w:color="auto"/>
              <w:bottom w:val="none" w:sz="6" w:space="0" w:color="auto"/>
              <w:right w:val="none" w:sz="6" w:space="0" w:color="auto"/>
            </w:tcBorders>
            <w:shd w:val="clear" w:color="auto" w:fill="FFC000"/>
          </w:tcPr>
          <w:p w14:paraId="1F319441" w14:textId="77777777" w:rsidR="00976A29" w:rsidRPr="002C5566" w:rsidRDefault="00976A29" w:rsidP="00DB548E">
            <w:pPr>
              <w:pStyle w:val="TableParagraph"/>
              <w:kinsoku w:val="0"/>
              <w:overflowPunct w:val="0"/>
              <w:rPr>
                <w:b/>
                <w:bCs/>
                <w:color w:val="FFFFFF"/>
              </w:rPr>
            </w:pPr>
            <w:r w:rsidRPr="002C5566">
              <w:rPr>
                <w:b/>
                <w:bCs/>
                <w:color w:val="FFFFFF"/>
              </w:rPr>
              <w:t>Financial Scope</w:t>
            </w:r>
          </w:p>
        </w:tc>
        <w:tc>
          <w:tcPr>
            <w:tcW w:w="7036" w:type="dxa"/>
            <w:tcBorders>
              <w:top w:val="single" w:sz="6" w:space="0" w:color="7EE1A9"/>
              <w:left w:val="none" w:sz="6" w:space="0" w:color="auto"/>
              <w:bottom w:val="single" w:sz="6" w:space="0" w:color="7EE1A9"/>
              <w:right w:val="single" w:sz="6" w:space="0" w:color="7EE1A9"/>
            </w:tcBorders>
          </w:tcPr>
          <w:p w14:paraId="4C11364A" w14:textId="39A04C57" w:rsidR="00976A29" w:rsidRPr="002C5566" w:rsidRDefault="00976A29" w:rsidP="00DB548E">
            <w:pPr>
              <w:pStyle w:val="TableParagraph"/>
              <w:kinsoku w:val="0"/>
              <w:overflowPunct w:val="0"/>
              <w:spacing w:before="23"/>
            </w:pPr>
            <w:r w:rsidRPr="002C5566">
              <w:t xml:space="preserve">  </w:t>
            </w:r>
            <w:r w:rsidR="005E695F">
              <w:t>None</w:t>
            </w:r>
          </w:p>
        </w:tc>
      </w:tr>
      <w:tr w:rsidR="00976A29" w:rsidRPr="002C5566" w14:paraId="672A5D61" w14:textId="77777777" w:rsidTr="002E3AEF">
        <w:trPr>
          <w:trHeight w:val="275"/>
        </w:trPr>
        <w:tc>
          <w:tcPr>
            <w:tcW w:w="2036" w:type="dxa"/>
            <w:tcBorders>
              <w:top w:val="none" w:sz="6" w:space="0" w:color="auto"/>
              <w:left w:val="none" w:sz="6" w:space="0" w:color="auto"/>
              <w:bottom w:val="none" w:sz="6" w:space="0" w:color="auto"/>
              <w:right w:val="none" w:sz="6" w:space="0" w:color="auto"/>
            </w:tcBorders>
            <w:shd w:val="clear" w:color="auto" w:fill="FFC000"/>
          </w:tcPr>
          <w:p w14:paraId="3718D52F" w14:textId="77777777" w:rsidR="00976A29" w:rsidRPr="002C5566" w:rsidRDefault="00976A29" w:rsidP="00DB548E">
            <w:pPr>
              <w:pStyle w:val="TableParagraph"/>
              <w:kinsoku w:val="0"/>
              <w:overflowPunct w:val="0"/>
              <w:rPr>
                <w:b/>
                <w:bCs/>
                <w:color w:val="FFFFFF"/>
              </w:rPr>
            </w:pPr>
            <w:r w:rsidRPr="002C5566">
              <w:rPr>
                <w:b/>
                <w:bCs/>
                <w:color w:val="FFFFFF"/>
              </w:rPr>
              <w:t>Location</w:t>
            </w:r>
          </w:p>
        </w:tc>
        <w:tc>
          <w:tcPr>
            <w:tcW w:w="7036" w:type="dxa"/>
            <w:tcBorders>
              <w:top w:val="single" w:sz="6" w:space="0" w:color="7EE1A9"/>
              <w:left w:val="none" w:sz="6" w:space="0" w:color="auto"/>
              <w:bottom w:val="single" w:sz="6" w:space="0" w:color="7EE1A9"/>
              <w:right w:val="single" w:sz="6" w:space="0" w:color="7EE1A9"/>
            </w:tcBorders>
          </w:tcPr>
          <w:p w14:paraId="4EB7404B" w14:textId="491AE012" w:rsidR="00976A29" w:rsidRPr="002C5566" w:rsidRDefault="009E3A3F" w:rsidP="00F2015C">
            <w:pPr>
              <w:pStyle w:val="TableParagraph"/>
              <w:kinsoku w:val="0"/>
              <w:overflowPunct w:val="0"/>
              <w:ind w:left="87" w:hanging="87"/>
            </w:pPr>
            <w:r w:rsidRPr="002C5566">
              <w:t xml:space="preserve">  </w:t>
            </w:r>
            <w:r w:rsidR="00106268">
              <w:t>Bhubanesw</w:t>
            </w:r>
            <w:r w:rsidR="009B713A">
              <w:t>ar</w:t>
            </w:r>
            <w:r w:rsidR="001E5101">
              <w:t>, India</w:t>
            </w:r>
          </w:p>
        </w:tc>
      </w:tr>
      <w:tr w:rsidR="00976A29" w:rsidRPr="002C5566" w14:paraId="52367010" w14:textId="77777777" w:rsidTr="002E3AEF">
        <w:trPr>
          <w:trHeight w:val="275"/>
        </w:trPr>
        <w:tc>
          <w:tcPr>
            <w:tcW w:w="2036" w:type="dxa"/>
            <w:tcBorders>
              <w:top w:val="none" w:sz="6" w:space="0" w:color="auto"/>
              <w:left w:val="none" w:sz="6" w:space="0" w:color="auto"/>
              <w:bottom w:val="none" w:sz="6" w:space="0" w:color="auto"/>
              <w:right w:val="none" w:sz="6" w:space="0" w:color="auto"/>
            </w:tcBorders>
            <w:shd w:val="clear" w:color="auto" w:fill="FFC000"/>
          </w:tcPr>
          <w:p w14:paraId="5F4D2DCD" w14:textId="77777777" w:rsidR="00976A29" w:rsidRPr="002C5566" w:rsidRDefault="00976A29" w:rsidP="00DB548E">
            <w:pPr>
              <w:pStyle w:val="TableParagraph"/>
              <w:kinsoku w:val="0"/>
              <w:overflowPunct w:val="0"/>
              <w:rPr>
                <w:b/>
                <w:bCs/>
                <w:color w:val="FFFFFF"/>
              </w:rPr>
            </w:pPr>
            <w:r w:rsidRPr="002C5566">
              <w:rPr>
                <w:b/>
                <w:bCs/>
                <w:color w:val="FFFFFF"/>
              </w:rPr>
              <w:t>Duration</w:t>
            </w:r>
          </w:p>
        </w:tc>
        <w:tc>
          <w:tcPr>
            <w:tcW w:w="7036" w:type="dxa"/>
            <w:tcBorders>
              <w:top w:val="single" w:sz="6" w:space="0" w:color="7EE1A9"/>
              <w:left w:val="none" w:sz="6" w:space="0" w:color="auto"/>
              <w:bottom w:val="single" w:sz="6" w:space="0" w:color="7EE1A9"/>
              <w:right w:val="single" w:sz="6" w:space="0" w:color="7EE1A9"/>
            </w:tcBorders>
          </w:tcPr>
          <w:p w14:paraId="2EE2E9F7" w14:textId="5CD6D064" w:rsidR="00976A29" w:rsidRPr="002C5566" w:rsidRDefault="00A2546A" w:rsidP="00DB548E">
            <w:pPr>
              <w:pStyle w:val="TableParagraph"/>
              <w:kinsoku w:val="0"/>
              <w:overflowPunct w:val="0"/>
              <w:ind w:left="107"/>
            </w:pPr>
            <w:r w:rsidRPr="002C5566">
              <w:t>Fixed Term</w:t>
            </w:r>
          </w:p>
        </w:tc>
      </w:tr>
      <w:tr w:rsidR="00976A29" w:rsidRPr="002C5566" w14:paraId="4EF4765E" w14:textId="77777777" w:rsidTr="002E3AEF">
        <w:trPr>
          <w:trHeight w:val="272"/>
        </w:trPr>
        <w:tc>
          <w:tcPr>
            <w:tcW w:w="2036" w:type="dxa"/>
            <w:tcBorders>
              <w:top w:val="none" w:sz="6" w:space="0" w:color="auto"/>
              <w:left w:val="none" w:sz="6" w:space="0" w:color="auto"/>
              <w:bottom w:val="none" w:sz="6" w:space="0" w:color="auto"/>
              <w:right w:val="none" w:sz="6" w:space="0" w:color="auto"/>
            </w:tcBorders>
            <w:shd w:val="clear" w:color="auto" w:fill="FFC000"/>
          </w:tcPr>
          <w:p w14:paraId="0D75ECA8" w14:textId="77777777" w:rsidR="00976A29" w:rsidRPr="002C5566" w:rsidRDefault="00976A29" w:rsidP="00DB548E">
            <w:pPr>
              <w:pStyle w:val="TableParagraph"/>
              <w:kinsoku w:val="0"/>
              <w:overflowPunct w:val="0"/>
              <w:rPr>
                <w:b/>
                <w:bCs/>
                <w:color w:val="FFFFFF"/>
              </w:rPr>
            </w:pPr>
            <w:r w:rsidRPr="002C5566">
              <w:rPr>
                <w:b/>
                <w:bCs/>
                <w:color w:val="FFFFFF"/>
              </w:rPr>
              <w:t>Grade</w:t>
            </w:r>
          </w:p>
        </w:tc>
        <w:tc>
          <w:tcPr>
            <w:tcW w:w="7036" w:type="dxa"/>
            <w:tcBorders>
              <w:top w:val="single" w:sz="6" w:space="0" w:color="7EE1A9"/>
              <w:left w:val="none" w:sz="6" w:space="0" w:color="auto"/>
              <w:bottom w:val="single" w:sz="6" w:space="0" w:color="7EE1A9"/>
              <w:right w:val="single" w:sz="6" w:space="0" w:color="7EE1A9"/>
            </w:tcBorders>
          </w:tcPr>
          <w:p w14:paraId="0004B084" w14:textId="245868E3" w:rsidR="00976A29" w:rsidRPr="002C5566" w:rsidRDefault="005F3123" w:rsidP="00DB548E">
            <w:pPr>
              <w:pStyle w:val="TableParagraph"/>
              <w:kinsoku w:val="0"/>
              <w:overflowPunct w:val="0"/>
              <w:ind w:left="107"/>
            </w:pPr>
            <w:r>
              <w:t>4</w:t>
            </w:r>
          </w:p>
        </w:tc>
      </w:tr>
      <w:tr w:rsidR="00976A29" w:rsidRPr="002C5566" w14:paraId="6C24CA6D" w14:textId="77777777" w:rsidTr="002E3AEF">
        <w:trPr>
          <w:trHeight w:val="275"/>
        </w:trPr>
        <w:tc>
          <w:tcPr>
            <w:tcW w:w="2036" w:type="dxa"/>
            <w:tcBorders>
              <w:top w:val="none" w:sz="6" w:space="0" w:color="auto"/>
              <w:left w:val="none" w:sz="6" w:space="0" w:color="auto"/>
              <w:bottom w:val="none" w:sz="6" w:space="0" w:color="auto"/>
              <w:right w:val="none" w:sz="6" w:space="0" w:color="auto"/>
            </w:tcBorders>
            <w:shd w:val="clear" w:color="auto" w:fill="FFC000"/>
          </w:tcPr>
          <w:p w14:paraId="136DD9C1" w14:textId="77777777" w:rsidR="00976A29" w:rsidRPr="002C5566" w:rsidRDefault="00976A29" w:rsidP="00DB548E">
            <w:pPr>
              <w:pStyle w:val="TableParagraph"/>
              <w:kinsoku w:val="0"/>
              <w:overflowPunct w:val="0"/>
              <w:spacing w:before="4"/>
              <w:rPr>
                <w:b/>
                <w:bCs/>
                <w:color w:val="FFFFFF"/>
              </w:rPr>
            </w:pPr>
            <w:r w:rsidRPr="002C5566">
              <w:rPr>
                <w:b/>
                <w:bCs/>
                <w:color w:val="FFFFFF"/>
              </w:rPr>
              <w:t>Travel</w:t>
            </w:r>
          </w:p>
        </w:tc>
        <w:tc>
          <w:tcPr>
            <w:tcW w:w="7036" w:type="dxa"/>
            <w:tcBorders>
              <w:top w:val="single" w:sz="6" w:space="0" w:color="7EE1A9"/>
              <w:left w:val="none" w:sz="6" w:space="0" w:color="auto"/>
              <w:bottom w:val="single" w:sz="6" w:space="0" w:color="7EE1A9"/>
              <w:right w:val="single" w:sz="6" w:space="0" w:color="7EE1A9"/>
            </w:tcBorders>
          </w:tcPr>
          <w:p w14:paraId="78478E23" w14:textId="4454CA11" w:rsidR="00976A29" w:rsidRPr="002C5566" w:rsidRDefault="003B5093" w:rsidP="00DB548E">
            <w:pPr>
              <w:pStyle w:val="TableParagraph"/>
              <w:kinsoku w:val="0"/>
              <w:overflowPunct w:val="0"/>
              <w:spacing w:before="4"/>
              <w:ind w:left="107"/>
            </w:pPr>
            <w:r w:rsidRPr="003B5093">
              <w:t>Frequent travel across the project locations</w:t>
            </w:r>
          </w:p>
        </w:tc>
      </w:tr>
    </w:tbl>
    <w:p w14:paraId="5A769F39" w14:textId="77777777" w:rsidR="00976A29" w:rsidRPr="004E2AD1" w:rsidRDefault="00976A29" w:rsidP="00976A29">
      <w:pPr>
        <w:pStyle w:val="BodyText"/>
        <w:kinsoku w:val="0"/>
        <w:overflowPunct w:val="0"/>
        <w:ind w:left="0"/>
        <w:rPr>
          <w:b/>
          <w:bCs/>
        </w:rPr>
      </w:pPr>
    </w:p>
    <w:p w14:paraId="2058D5C4" w14:textId="20F30513" w:rsidR="00F03532" w:rsidRPr="003248CE" w:rsidRDefault="003248CE" w:rsidP="003248CE">
      <w:pPr>
        <w:pStyle w:val="Heading2"/>
        <w:kinsoku w:val="0"/>
        <w:overflowPunct w:val="0"/>
        <w:spacing w:after="120"/>
        <w:ind w:left="0"/>
        <w:jc w:val="both"/>
        <w:rPr>
          <w:color w:val="FFC000"/>
        </w:rPr>
      </w:pPr>
      <w:r w:rsidRPr="003248CE">
        <w:rPr>
          <w:color w:val="FFC000"/>
        </w:rPr>
        <w:t>PRACTICAL ACTIO</w:t>
      </w:r>
      <w:r>
        <w:rPr>
          <w:color w:val="FFC000"/>
        </w:rPr>
        <w:t>N’S</w:t>
      </w:r>
      <w:r w:rsidRPr="003248CE">
        <w:rPr>
          <w:color w:val="FFC000"/>
        </w:rPr>
        <w:t xml:space="preserve"> PURPOSE</w:t>
      </w:r>
      <w:r>
        <w:rPr>
          <w:color w:val="FFC000"/>
        </w:rPr>
        <w:t xml:space="preserve"> STATEMENT</w:t>
      </w:r>
    </w:p>
    <w:p w14:paraId="6D439D02" w14:textId="69A39D55" w:rsidR="00F03532" w:rsidRDefault="009F4BDD" w:rsidP="003248CE">
      <w:pPr>
        <w:pStyle w:val="Heading2"/>
        <w:spacing w:after="120"/>
        <w:ind w:left="0"/>
        <w:jc w:val="both"/>
        <w:rPr>
          <w:rFonts w:ascii="Times New Roman" w:hAnsi="Times New Roman" w:cs="Times New Roman"/>
          <w:b w:val="0"/>
          <w:bCs w:val="0"/>
        </w:rPr>
      </w:pPr>
      <w:r w:rsidRPr="009F4BDD">
        <w:rPr>
          <w:b w:val="0"/>
          <w:bCs w:val="0"/>
        </w:rPr>
        <w:t>Practical Action exists to change the systems that keep people in poverty and vulnerable to the impacts of climate change, nature loss and pollution. We work alongside communities to build resilient livelihoods and thriving, inclusive societies.</w:t>
      </w:r>
      <w:r w:rsidRPr="009F4BDD">
        <w:rPr>
          <w:rFonts w:ascii="Times New Roman" w:hAnsi="Times New Roman" w:cs="Times New Roman"/>
          <w:b w:val="0"/>
          <w:bCs w:val="0"/>
        </w:rPr>
        <w:t>​</w:t>
      </w:r>
    </w:p>
    <w:p w14:paraId="4508CCE4" w14:textId="77777777" w:rsidR="003248CE" w:rsidRPr="009F4BDD" w:rsidRDefault="003248CE" w:rsidP="003248CE">
      <w:pPr>
        <w:pStyle w:val="Heading2"/>
        <w:spacing w:after="120"/>
        <w:ind w:left="0"/>
        <w:jc w:val="both"/>
        <w:rPr>
          <w:b w:val="0"/>
          <w:bCs w:val="0"/>
        </w:rPr>
      </w:pPr>
    </w:p>
    <w:p w14:paraId="0CD48680" w14:textId="34C21DF7" w:rsidR="00E24515" w:rsidRPr="003248CE" w:rsidRDefault="003248CE" w:rsidP="003248CE">
      <w:pPr>
        <w:pStyle w:val="Heading2"/>
        <w:kinsoku w:val="0"/>
        <w:overflowPunct w:val="0"/>
        <w:spacing w:after="120"/>
        <w:ind w:left="0"/>
        <w:jc w:val="both"/>
        <w:rPr>
          <w:color w:val="FFC000"/>
        </w:rPr>
      </w:pPr>
      <w:r w:rsidRPr="003248CE">
        <w:rPr>
          <w:color w:val="FFC000"/>
        </w:rPr>
        <w:t>ABOUT THE ROLE</w:t>
      </w:r>
    </w:p>
    <w:p w14:paraId="07AC11F4" w14:textId="3CBC2E33" w:rsidR="007A3F82" w:rsidRPr="001E5101" w:rsidRDefault="00A86923" w:rsidP="007A3F82">
      <w:pPr>
        <w:spacing w:after="140"/>
        <w:jc w:val="both"/>
        <w:rPr>
          <w:rFonts w:ascii="Georgia" w:eastAsia="Georgia" w:hAnsi="Georgia" w:cs="Georgia"/>
          <w:kern w:val="0"/>
          <w14:ligatures w14:val="none"/>
        </w:rPr>
      </w:pPr>
      <w:r w:rsidRPr="001E5101">
        <w:rPr>
          <w:rFonts w:ascii="Georgia" w:eastAsia="Geller Text" w:hAnsi="Georgia" w:cs="Times New Roman"/>
          <w:lang w:val="en-GB" w:eastAsia="sw-KE"/>
        </w:rPr>
        <w:t xml:space="preserve">Reporting to the </w:t>
      </w:r>
      <w:r w:rsidR="005F3123" w:rsidRPr="001E5101">
        <w:rPr>
          <w:rFonts w:ascii="Georgia" w:eastAsia="Geller Text" w:hAnsi="Georgia" w:cs="Times New Roman"/>
          <w:lang w:val="en-GB" w:eastAsia="sw-KE"/>
        </w:rPr>
        <w:t xml:space="preserve">Head of </w:t>
      </w:r>
      <w:r w:rsidR="003B5093" w:rsidRPr="001E5101">
        <w:rPr>
          <w:rFonts w:ascii="Georgia" w:eastAsia="Geller Text" w:hAnsi="Georgia" w:cs="Times New Roman"/>
          <w:lang w:val="en-GB" w:eastAsia="sw-KE"/>
        </w:rPr>
        <w:t>Programme and Operations</w:t>
      </w:r>
      <w:r w:rsidR="00A82CFB" w:rsidRPr="001E5101">
        <w:rPr>
          <w:rFonts w:ascii="Georgia" w:eastAsia="Georgia" w:hAnsi="Georgia" w:cs="Georgia"/>
          <w:kern w:val="0"/>
          <w14:ligatures w14:val="none"/>
        </w:rPr>
        <w:t xml:space="preserve">, </w:t>
      </w:r>
      <w:r w:rsidRPr="001E5101">
        <w:rPr>
          <w:rFonts w:ascii="Georgia" w:eastAsia="Georgia" w:hAnsi="Georgia" w:cs="Georgia"/>
          <w:kern w:val="0"/>
          <w14:ligatures w14:val="none"/>
        </w:rPr>
        <w:t xml:space="preserve">the </w:t>
      </w:r>
      <w:r w:rsidR="007A3F82" w:rsidRPr="001E5101">
        <w:rPr>
          <w:rFonts w:ascii="Georgia" w:eastAsia="Georgia" w:hAnsi="Georgia" w:cs="Georgia"/>
          <w:kern w:val="0"/>
          <w14:ligatures w14:val="none"/>
        </w:rPr>
        <w:t>Livelihood</w:t>
      </w:r>
      <w:r w:rsidR="003620FB" w:rsidRPr="001E5101">
        <w:rPr>
          <w:rFonts w:ascii="Georgia" w:eastAsia="Georgia" w:hAnsi="Georgia" w:cs="Georgia"/>
          <w:kern w:val="0"/>
          <w14:ligatures w14:val="none"/>
        </w:rPr>
        <w:t>s</w:t>
      </w:r>
      <w:r w:rsidR="007A3F82" w:rsidRPr="001E5101">
        <w:rPr>
          <w:rFonts w:ascii="Georgia" w:eastAsia="Georgia" w:hAnsi="Georgia" w:cs="Georgia"/>
          <w:kern w:val="0"/>
          <w14:ligatures w14:val="none"/>
        </w:rPr>
        <w:t xml:space="preserve"> and Agroecology </w:t>
      </w:r>
      <w:r w:rsidR="003620FB" w:rsidRPr="001E5101">
        <w:rPr>
          <w:rFonts w:ascii="Georgia" w:eastAsia="Georgia" w:hAnsi="Georgia" w:cs="Georgia"/>
          <w:kern w:val="0"/>
          <w14:ligatures w14:val="none"/>
        </w:rPr>
        <w:t xml:space="preserve">Specialist </w:t>
      </w:r>
      <w:r w:rsidR="007A3F82" w:rsidRPr="001E5101">
        <w:rPr>
          <w:rFonts w:ascii="Georgia" w:eastAsia="Georgia" w:hAnsi="Georgia" w:cs="Georgia"/>
          <w:kern w:val="0"/>
          <w14:ligatures w14:val="none"/>
        </w:rPr>
        <w:t xml:space="preserve">will be the principal livelihoods and agroforestry thematic resource for the ORCHARD programme during its initial implementation period, responsible for ensuring the technical quality and integration of livelihoods, agroforestry and relevant agroecological interventions. The </w:t>
      </w:r>
      <w:r w:rsidR="00C32181" w:rsidRPr="001E5101">
        <w:rPr>
          <w:rFonts w:ascii="Georgia" w:eastAsia="Georgia" w:hAnsi="Georgia" w:cs="Georgia"/>
          <w:kern w:val="0"/>
          <w14:ligatures w14:val="none"/>
        </w:rPr>
        <w:t xml:space="preserve">Specialist </w:t>
      </w:r>
      <w:r w:rsidR="007A3F82" w:rsidRPr="001E5101">
        <w:rPr>
          <w:rFonts w:ascii="Georgia" w:eastAsia="Georgia" w:hAnsi="Georgia" w:cs="Georgia"/>
          <w:kern w:val="0"/>
          <w14:ligatures w14:val="none"/>
        </w:rPr>
        <w:t>will provide technical leadership on livelihoods, agroforestry, agroecology, enterprise development and resilient rural economies. Beyond ORCHARD, the role may work across programmes and geographies, as required, supporting teams to design and deliver livelihood solutions that are practical, economically viable, climate-resilient, environmentally sustainable, inclusive and rooted in local realities.</w:t>
      </w:r>
    </w:p>
    <w:p w14:paraId="232A2E39" w14:textId="77777777" w:rsidR="003620FB" w:rsidRPr="001E5101" w:rsidRDefault="007A3F82" w:rsidP="007A3F82">
      <w:pPr>
        <w:spacing w:after="140"/>
        <w:jc w:val="both"/>
        <w:rPr>
          <w:rFonts w:ascii="Georgia" w:eastAsia="Georgia" w:hAnsi="Georgia" w:cs="Georgia"/>
          <w:kern w:val="0"/>
          <w14:ligatures w14:val="none"/>
        </w:rPr>
      </w:pPr>
      <w:r w:rsidRPr="001E5101">
        <w:rPr>
          <w:rFonts w:ascii="Georgia" w:eastAsia="Georgia" w:hAnsi="Georgia" w:cs="Georgia"/>
          <w:kern w:val="0"/>
          <w14:ligatures w14:val="none"/>
        </w:rPr>
        <w:t xml:space="preserve">Working closely with the field implementation </w:t>
      </w:r>
      <w:r w:rsidR="003620FB" w:rsidRPr="001E5101">
        <w:rPr>
          <w:rFonts w:ascii="Georgia" w:eastAsia="Georgia" w:hAnsi="Georgia" w:cs="Georgia"/>
          <w:kern w:val="0"/>
          <w14:ligatures w14:val="none"/>
        </w:rPr>
        <w:t xml:space="preserve">and project </w:t>
      </w:r>
      <w:r w:rsidRPr="001E5101">
        <w:rPr>
          <w:rFonts w:ascii="Georgia" w:eastAsia="Georgia" w:hAnsi="Georgia" w:cs="Georgia"/>
          <w:kern w:val="0"/>
          <w14:ligatures w14:val="none"/>
        </w:rPr>
        <w:t xml:space="preserve">teams, the </w:t>
      </w:r>
      <w:r w:rsidR="003620FB" w:rsidRPr="001E5101">
        <w:rPr>
          <w:rFonts w:ascii="Georgia" w:eastAsia="Georgia" w:hAnsi="Georgia" w:cs="Georgia"/>
          <w:kern w:val="0"/>
          <w14:ligatures w14:val="none"/>
        </w:rPr>
        <w:t>Livelihood</w:t>
      </w:r>
      <w:r w:rsidR="003620FB" w:rsidRPr="001E5101">
        <w:rPr>
          <w:rFonts w:ascii="Georgia" w:eastAsia="Georgia" w:hAnsi="Georgia" w:cs="Georgia"/>
          <w:kern w:val="0"/>
          <w14:ligatures w14:val="none"/>
        </w:rPr>
        <w:t>s</w:t>
      </w:r>
      <w:r w:rsidR="003620FB" w:rsidRPr="001E5101">
        <w:rPr>
          <w:rFonts w:ascii="Georgia" w:eastAsia="Georgia" w:hAnsi="Georgia" w:cs="Georgia"/>
          <w:kern w:val="0"/>
          <w14:ligatures w14:val="none"/>
        </w:rPr>
        <w:t xml:space="preserve"> and Agroecology Specialist </w:t>
      </w:r>
      <w:r w:rsidRPr="001E5101">
        <w:rPr>
          <w:rFonts w:ascii="Georgia" w:eastAsia="Georgia" w:hAnsi="Georgia" w:cs="Georgia"/>
          <w:kern w:val="0"/>
          <w14:ligatures w14:val="none"/>
        </w:rPr>
        <w:t xml:space="preserve">will provide hands-on implementation support to translate programme design into high-quality field implementation, support teams and implementing partners with technical decision-making and problem-solving, and strengthen linkages between agroforestry, farming systems, household livelihoods, community institutions, markets and longer-term economic sustainability. </w:t>
      </w:r>
    </w:p>
    <w:p w14:paraId="6F3979BB" w14:textId="794AFAEE" w:rsidR="007A3F82" w:rsidRPr="001E5101" w:rsidRDefault="007A3F82" w:rsidP="007A3F82">
      <w:pPr>
        <w:spacing w:after="140"/>
        <w:jc w:val="both"/>
        <w:rPr>
          <w:rFonts w:ascii="Georgia" w:eastAsia="Georgia" w:hAnsi="Georgia" w:cs="Georgia"/>
          <w:kern w:val="0"/>
          <w14:ligatures w14:val="none"/>
        </w:rPr>
      </w:pPr>
      <w:r w:rsidRPr="001E5101">
        <w:rPr>
          <w:rFonts w:ascii="Georgia" w:eastAsia="Georgia" w:hAnsi="Georgia" w:cs="Georgia"/>
          <w:kern w:val="0"/>
          <w14:ligatures w14:val="none"/>
        </w:rPr>
        <w:t xml:space="preserve">The </w:t>
      </w:r>
      <w:r w:rsidR="003620FB" w:rsidRPr="001E5101">
        <w:rPr>
          <w:rFonts w:ascii="Georgia" w:eastAsia="Georgia" w:hAnsi="Georgia" w:cs="Georgia"/>
          <w:kern w:val="0"/>
          <w14:ligatures w14:val="none"/>
        </w:rPr>
        <w:t>project lead</w:t>
      </w:r>
      <w:r w:rsidRPr="001E5101">
        <w:rPr>
          <w:rFonts w:ascii="Georgia" w:eastAsia="Georgia" w:hAnsi="Georgia" w:cs="Georgia"/>
          <w:kern w:val="0"/>
          <w14:ligatures w14:val="none"/>
        </w:rPr>
        <w:t xml:space="preserve"> remains responsible for overall programme management, coordination and delivery</w:t>
      </w:r>
      <w:r w:rsidR="003620FB" w:rsidRPr="001E5101">
        <w:rPr>
          <w:rFonts w:ascii="Georgia" w:eastAsia="Georgia" w:hAnsi="Georgia" w:cs="Georgia"/>
          <w:kern w:val="0"/>
          <w14:ligatures w14:val="none"/>
        </w:rPr>
        <w:t xml:space="preserve"> while the </w:t>
      </w:r>
      <w:r w:rsidR="003620FB" w:rsidRPr="001E5101">
        <w:rPr>
          <w:rFonts w:ascii="Georgia" w:eastAsia="Georgia" w:hAnsi="Georgia" w:cs="Georgia"/>
          <w:kern w:val="0"/>
          <w14:ligatures w14:val="none"/>
        </w:rPr>
        <w:t>Livelihood</w:t>
      </w:r>
      <w:r w:rsidR="003620FB" w:rsidRPr="001E5101">
        <w:rPr>
          <w:rFonts w:ascii="Georgia" w:eastAsia="Georgia" w:hAnsi="Georgia" w:cs="Georgia"/>
          <w:kern w:val="0"/>
          <w14:ligatures w14:val="none"/>
        </w:rPr>
        <w:t>s</w:t>
      </w:r>
      <w:r w:rsidR="003620FB" w:rsidRPr="001E5101">
        <w:rPr>
          <w:rFonts w:ascii="Georgia" w:eastAsia="Georgia" w:hAnsi="Georgia" w:cs="Georgia"/>
          <w:kern w:val="0"/>
          <w14:ligatures w14:val="none"/>
        </w:rPr>
        <w:t xml:space="preserve"> and Agroecology Specialist</w:t>
      </w:r>
      <w:r w:rsidR="003620FB" w:rsidRPr="001E5101">
        <w:rPr>
          <w:rFonts w:ascii="Georgia" w:eastAsia="Georgia" w:hAnsi="Georgia" w:cs="Georgia"/>
          <w:kern w:val="0"/>
          <w14:ligatures w14:val="none"/>
        </w:rPr>
        <w:t xml:space="preserve"> will be </w:t>
      </w:r>
      <w:r w:rsidRPr="001E5101">
        <w:rPr>
          <w:rFonts w:ascii="Georgia" w:eastAsia="Georgia" w:hAnsi="Georgia" w:cs="Georgia"/>
          <w:kern w:val="0"/>
          <w14:ligatures w14:val="none"/>
        </w:rPr>
        <w:t>responsible for thematic quality, technical integration and implementation support for the livelihoods, agroforestry and agroecological dimensions of the programme. This close working relationship does not change the formal reporting line set out above.</w:t>
      </w:r>
    </w:p>
    <w:p w14:paraId="0AFFEEB4" w14:textId="10E34642" w:rsidR="007A3F82" w:rsidRPr="001E5101" w:rsidRDefault="007A3F82" w:rsidP="007A3F82">
      <w:pPr>
        <w:spacing w:after="140"/>
        <w:jc w:val="both"/>
        <w:rPr>
          <w:rFonts w:ascii="Georgia" w:eastAsia="Georgia" w:hAnsi="Georgia" w:cs="Georgia"/>
          <w:kern w:val="0"/>
          <w14:ligatures w14:val="none"/>
        </w:rPr>
      </w:pPr>
      <w:r w:rsidRPr="001E5101">
        <w:rPr>
          <w:rFonts w:ascii="Georgia" w:eastAsia="Georgia" w:hAnsi="Georgia" w:cs="Georgia"/>
          <w:kern w:val="0"/>
          <w14:ligatures w14:val="none"/>
        </w:rPr>
        <w:lastRenderedPageBreak/>
        <w:t xml:space="preserve">The </w:t>
      </w:r>
      <w:r w:rsidR="003620FB" w:rsidRPr="001E5101">
        <w:rPr>
          <w:rFonts w:ascii="Georgia" w:eastAsia="Georgia" w:hAnsi="Georgia" w:cs="Georgia"/>
          <w:kern w:val="0"/>
          <w14:ligatures w14:val="none"/>
        </w:rPr>
        <w:t>Livelihood</w:t>
      </w:r>
      <w:r w:rsidR="003620FB" w:rsidRPr="001E5101">
        <w:rPr>
          <w:rFonts w:ascii="Georgia" w:eastAsia="Georgia" w:hAnsi="Georgia" w:cs="Georgia"/>
          <w:kern w:val="0"/>
          <w14:ligatures w14:val="none"/>
        </w:rPr>
        <w:t>s</w:t>
      </w:r>
      <w:r w:rsidR="003620FB" w:rsidRPr="001E5101">
        <w:rPr>
          <w:rFonts w:ascii="Georgia" w:eastAsia="Georgia" w:hAnsi="Georgia" w:cs="Georgia"/>
          <w:kern w:val="0"/>
          <w14:ligatures w14:val="none"/>
        </w:rPr>
        <w:t xml:space="preserve"> and Agroecology Specialist </w:t>
      </w:r>
      <w:r w:rsidRPr="001E5101">
        <w:rPr>
          <w:rFonts w:ascii="Georgia" w:eastAsia="Georgia" w:hAnsi="Georgia" w:cs="Georgia"/>
          <w:kern w:val="0"/>
          <w14:ligatures w14:val="none"/>
        </w:rPr>
        <w:t>will bring together Practical Action’s work on agroecology, agroforestry, climate-resilient agriculture, FPO and producer institution development, agricultural value chains and enterprise development, while also helping the organisation build stronger approaches, partnerships and knowledge in these areas.</w:t>
      </w:r>
    </w:p>
    <w:p w14:paraId="177514EF" w14:textId="200D6A37" w:rsidR="007A3F82" w:rsidRPr="001E5101" w:rsidRDefault="007A3F82" w:rsidP="007A3F82">
      <w:pPr>
        <w:spacing w:after="140"/>
        <w:jc w:val="both"/>
        <w:rPr>
          <w:rFonts w:ascii="Georgia" w:eastAsia="Georgia" w:hAnsi="Georgia" w:cs="Georgia"/>
          <w:kern w:val="0"/>
          <w14:ligatures w14:val="none"/>
        </w:rPr>
      </w:pPr>
      <w:r w:rsidRPr="001E5101">
        <w:rPr>
          <w:rFonts w:ascii="Georgia" w:eastAsia="Georgia" w:hAnsi="Georgia" w:cs="Georgia"/>
          <w:kern w:val="0"/>
          <w14:ligatures w14:val="none"/>
        </w:rPr>
        <w:t xml:space="preserve">ORCHARD will be the </w:t>
      </w:r>
      <w:r w:rsidR="003620FB" w:rsidRPr="001E5101">
        <w:rPr>
          <w:rFonts w:ascii="Georgia" w:eastAsia="Georgia" w:hAnsi="Georgia" w:cs="Georgia"/>
          <w:kern w:val="0"/>
          <w14:ligatures w14:val="none"/>
        </w:rPr>
        <w:t>Livelihood and Agroecology Specialist</w:t>
      </w:r>
      <w:r w:rsidRPr="001E5101">
        <w:rPr>
          <w:rFonts w:ascii="Georgia" w:eastAsia="Georgia" w:hAnsi="Georgia" w:cs="Georgia"/>
          <w:kern w:val="0"/>
          <w14:ligatures w14:val="none"/>
        </w:rPr>
        <w:t xml:space="preserve">’s primary programme assignment during the initial implementation period. </w:t>
      </w:r>
      <w:r w:rsidR="003620FB" w:rsidRPr="001E5101">
        <w:rPr>
          <w:rFonts w:ascii="Georgia" w:eastAsia="Georgia" w:hAnsi="Georgia" w:cs="Georgia"/>
          <w:kern w:val="0"/>
          <w14:ligatures w14:val="none"/>
        </w:rPr>
        <w:t>S/he</w:t>
      </w:r>
      <w:r w:rsidRPr="001E5101">
        <w:rPr>
          <w:rFonts w:ascii="Georgia" w:eastAsia="Georgia" w:hAnsi="Georgia" w:cs="Georgia"/>
          <w:kern w:val="0"/>
          <w14:ligatures w14:val="none"/>
        </w:rPr>
        <w:t xml:space="preserve"> may provide thematic inputs to other Practical Action programmes and programme-development opportunities where livelihoods, agroforestry, agroecology or related themes are relevant, subject to programme priorities and appropriate allocation of staff time and costs. The role will also support the development of new programmes, partnerships, proposal design, technical review, research and knowledge-building across Practical Action India.</w:t>
      </w:r>
    </w:p>
    <w:p w14:paraId="0C288CA0" w14:textId="1ED18CD6" w:rsidR="004A2C52" w:rsidRPr="001E5101" w:rsidRDefault="007A3F82" w:rsidP="007A3F82">
      <w:pPr>
        <w:pStyle w:val="Body1"/>
        <w:spacing w:after="120"/>
        <w:jc w:val="both"/>
        <w:rPr>
          <w:rFonts w:ascii="Georgia" w:eastAsia="Georgia" w:hAnsi="Georgia" w:cs="Georgia"/>
          <w:color w:val="auto"/>
          <w:sz w:val="22"/>
          <w:szCs w:val="22"/>
          <w:bdr w:val="none" w:sz="0" w:space="0" w:color="auto"/>
          <w:lang w:eastAsia="en-US"/>
        </w:rPr>
      </w:pPr>
      <w:r w:rsidRPr="001E5101">
        <w:rPr>
          <w:rFonts w:ascii="Georgia" w:eastAsia="Georgia" w:hAnsi="Georgia" w:cs="Georgia"/>
          <w:color w:val="auto"/>
          <w:sz w:val="22"/>
          <w:szCs w:val="22"/>
          <w:bdr w:val="none" w:sz="0" w:space="0" w:color="auto"/>
          <w:lang w:eastAsia="en-US"/>
        </w:rPr>
        <w:t xml:space="preserve">The </w:t>
      </w:r>
      <w:r w:rsidR="001E5101" w:rsidRPr="001E5101">
        <w:rPr>
          <w:rFonts w:ascii="Georgia" w:eastAsia="Georgia" w:hAnsi="Georgia" w:cs="Georgia"/>
          <w:sz w:val="22"/>
          <w:szCs w:val="22"/>
        </w:rPr>
        <w:t>Livelihood</w:t>
      </w:r>
      <w:r w:rsidR="001E5101" w:rsidRPr="001E5101">
        <w:rPr>
          <w:rFonts w:ascii="Georgia" w:eastAsia="Georgia" w:hAnsi="Georgia" w:cs="Georgia"/>
          <w:sz w:val="22"/>
          <w:szCs w:val="22"/>
        </w:rPr>
        <w:t>s</w:t>
      </w:r>
      <w:r w:rsidR="001E5101" w:rsidRPr="001E5101">
        <w:rPr>
          <w:rFonts w:ascii="Georgia" w:eastAsia="Georgia" w:hAnsi="Georgia" w:cs="Georgia"/>
          <w:sz w:val="22"/>
          <w:szCs w:val="22"/>
        </w:rPr>
        <w:t xml:space="preserve"> and Agroecology Specialist</w:t>
      </w:r>
      <w:r w:rsidRPr="001E5101">
        <w:rPr>
          <w:rFonts w:ascii="Georgia" w:eastAsia="Georgia" w:hAnsi="Georgia" w:cs="Georgia"/>
          <w:color w:val="auto"/>
          <w:sz w:val="22"/>
          <w:szCs w:val="22"/>
          <w:bdr w:val="none" w:sz="0" w:space="0" w:color="auto"/>
          <w:lang w:eastAsia="en-US"/>
        </w:rPr>
        <w:t xml:space="preserve"> will also work closely with programme teams, implementing partners, communities, government, private-sector actors, research institutions and other stakeholders to translate livelihood opportunities into practical and sustainable models that can be strengthened, replicated and scale</w:t>
      </w:r>
      <w:r w:rsidR="00850907" w:rsidRPr="001E5101">
        <w:rPr>
          <w:rFonts w:ascii="Georgia" w:eastAsia="Georgia" w:hAnsi="Georgia" w:cs="Georgia"/>
          <w:color w:val="auto"/>
          <w:sz w:val="22"/>
          <w:szCs w:val="22"/>
          <w:bdr w:val="none" w:sz="0" w:space="0" w:color="auto"/>
          <w:lang w:eastAsia="en-US"/>
        </w:rPr>
        <w:t>.</w:t>
      </w:r>
    </w:p>
    <w:p w14:paraId="7359AEA0" w14:textId="77777777" w:rsidR="00850907" w:rsidRPr="00850907" w:rsidRDefault="00850907" w:rsidP="007A3F82">
      <w:pPr>
        <w:pStyle w:val="Body1"/>
        <w:spacing w:after="120"/>
        <w:jc w:val="both"/>
        <w:rPr>
          <w:rFonts w:ascii="Georgia" w:eastAsia="Georgia" w:hAnsi="Georgia" w:cs="Georgia"/>
          <w:color w:val="auto"/>
          <w:sz w:val="22"/>
          <w:szCs w:val="22"/>
          <w:bdr w:val="none" w:sz="0" w:space="0" w:color="auto"/>
          <w:lang w:eastAsia="en-US"/>
        </w:rPr>
      </w:pPr>
    </w:p>
    <w:p w14:paraId="5B7B6990" w14:textId="0CB26687" w:rsidR="00976A29" w:rsidRPr="00E04E7B" w:rsidRDefault="00976A29" w:rsidP="00CB7CC9">
      <w:pPr>
        <w:pStyle w:val="Heading2"/>
        <w:kinsoku w:val="0"/>
        <w:overflowPunct w:val="0"/>
        <w:spacing w:after="120"/>
        <w:ind w:left="0"/>
        <w:jc w:val="both"/>
        <w:rPr>
          <w:color w:val="FFC000"/>
        </w:rPr>
      </w:pPr>
      <w:r w:rsidRPr="00E04E7B">
        <w:rPr>
          <w:color w:val="FFC000"/>
        </w:rPr>
        <w:t>KEY ACCOUNTABILITIES</w:t>
      </w:r>
    </w:p>
    <w:p w14:paraId="1714A62F" w14:textId="77777777" w:rsidR="00512C4A" w:rsidRPr="00512C4A" w:rsidRDefault="00512C4A" w:rsidP="001E5591">
      <w:pPr>
        <w:spacing w:before="100" w:after="120" w:line="240" w:lineRule="auto"/>
        <w:jc w:val="both"/>
        <w:rPr>
          <w:rFonts w:ascii="Georgia" w:eastAsia="Georgia" w:hAnsi="Georgia" w:cs="Georgia"/>
          <w:b/>
          <w:bCs/>
          <w:color w:val="000000" w:themeColor="text1"/>
          <w:lang w:val="en-GB"/>
        </w:rPr>
      </w:pPr>
      <w:r w:rsidRPr="00512C4A">
        <w:rPr>
          <w:rFonts w:ascii="Georgia" w:eastAsia="Georgia" w:hAnsi="Georgia" w:cs="Georgia"/>
          <w:b/>
          <w:bCs/>
          <w:color w:val="000000" w:themeColor="text1"/>
          <w:lang w:val="en-GB"/>
        </w:rPr>
        <w:t>Livelihoods, Agroecology and Agroforestry Technical Leadership</w:t>
      </w:r>
    </w:p>
    <w:p w14:paraId="17436F07" w14:textId="77777777" w:rsidR="00512C4A" w:rsidRPr="00E13E24" w:rsidRDefault="00512C4A">
      <w:pPr>
        <w:pStyle w:val="ListParagraph"/>
        <w:numPr>
          <w:ilvl w:val="0"/>
          <w:numId w:val="5"/>
        </w:numPr>
        <w:spacing w:before="100"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Provide technical leadership and guidance on sustainable and resilient livelihood systems, enterprise development and rural economies, including household livelihood economics and income diversification, and strengthen organisational approaches, tools and methodologies in these areas.</w:t>
      </w:r>
    </w:p>
    <w:p w14:paraId="110716B2" w14:textId="77777777" w:rsidR="00512C4A" w:rsidRPr="00E13E24" w:rsidRDefault="00512C4A">
      <w:pPr>
        <w:pStyle w:val="ListParagraph"/>
        <w:numPr>
          <w:ilvl w:val="0"/>
          <w:numId w:val="5"/>
        </w:numPr>
        <w:spacing w:before="100"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Provide technical guidance on agroforestry design and implementation, agroecological approaches, climate-resilient agriculture, integrated farming systems and natural-resource-based livelihoods.</w:t>
      </w:r>
    </w:p>
    <w:p w14:paraId="57FE5226" w14:textId="77777777" w:rsidR="00512C4A" w:rsidRPr="00E13E24" w:rsidRDefault="00512C4A">
      <w:pPr>
        <w:pStyle w:val="ListParagraph"/>
        <w:numPr>
          <w:ilvl w:val="0"/>
          <w:numId w:val="5"/>
        </w:numPr>
        <w:spacing w:before="100"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 xml:space="preserve">Ensure that agroforestry and livelihoods interventions are technically appropriate to local farming systems, </w:t>
      </w:r>
      <w:proofErr w:type="spellStart"/>
      <w:r w:rsidRPr="00E13E24">
        <w:rPr>
          <w:rFonts w:ascii="Georgia" w:eastAsia="Georgia" w:hAnsi="Georgia" w:cs="Georgia"/>
          <w:color w:val="000000" w:themeColor="text1"/>
          <w:lang w:val="en-GB"/>
        </w:rPr>
        <w:t>agro</w:t>
      </w:r>
      <w:proofErr w:type="spellEnd"/>
      <w:r w:rsidRPr="00E13E24">
        <w:rPr>
          <w:rFonts w:ascii="Georgia" w:eastAsia="Georgia" w:hAnsi="Georgia" w:cs="Georgia"/>
          <w:color w:val="000000" w:themeColor="text1"/>
          <w:lang w:val="en-GB"/>
        </w:rPr>
        <w:t>-climatic and ecological conditions, farmer livelihood strategies, land and resource availability, community institutions, market opportunities and long-term programme objectives.</w:t>
      </w:r>
    </w:p>
    <w:p w14:paraId="52A27171" w14:textId="77777777" w:rsidR="00512C4A" w:rsidRPr="00E13E24" w:rsidRDefault="00512C4A">
      <w:pPr>
        <w:pStyle w:val="ListParagraph"/>
        <w:numPr>
          <w:ilvl w:val="0"/>
          <w:numId w:val="5"/>
        </w:numPr>
        <w:spacing w:before="100"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Develop or strengthen technical approaches, protocols, field guidance, tools and implementation methodologies where required.</w:t>
      </w:r>
    </w:p>
    <w:p w14:paraId="3CE6DCA2" w14:textId="77777777" w:rsidR="00512C4A" w:rsidRPr="00E13E24" w:rsidRDefault="00512C4A">
      <w:pPr>
        <w:pStyle w:val="ListParagraph"/>
        <w:numPr>
          <w:ilvl w:val="0"/>
          <w:numId w:val="5"/>
        </w:numPr>
        <w:spacing w:before="100"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Strengthen appropriate crop–tree–livelihood integration, linking agroforestry and agroecological practices with farmer livelihoods, producer institutions, markets and long-term sustainability, so that environmental and livelihood outcomes reinforce each other and farmers have clear incentives to adopt and continue managing agroforestry systems.</w:t>
      </w:r>
    </w:p>
    <w:p w14:paraId="7FAB11DB" w14:textId="77777777" w:rsidR="00512C4A" w:rsidRPr="00E13E24" w:rsidRDefault="00512C4A">
      <w:pPr>
        <w:pStyle w:val="ListParagraph"/>
        <w:numPr>
          <w:ilvl w:val="0"/>
          <w:numId w:val="5"/>
        </w:numPr>
        <w:spacing w:before="100"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Support approaches to soil health and sustainable soil management, soil and water stewardship, regenerative and agroecological farming practices, biodiversity, farm resilience and sustainable production wherever relevant to programme design.</w:t>
      </w:r>
    </w:p>
    <w:p w14:paraId="60D90B0C" w14:textId="77777777" w:rsidR="00512C4A" w:rsidRPr="00E13E24" w:rsidRDefault="00512C4A">
      <w:pPr>
        <w:pStyle w:val="ListParagraph"/>
        <w:numPr>
          <w:ilvl w:val="0"/>
          <w:numId w:val="5"/>
        </w:numPr>
        <w:spacing w:before="100"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Provide technical guidance on livelihood adaptation and diversification in contexts affected by climate risks, natural-resource degradation and changing agricultural conditions.</w:t>
      </w:r>
    </w:p>
    <w:p w14:paraId="797DFB22" w14:textId="6A868534" w:rsidR="00AD4487" w:rsidRDefault="00AD4487">
      <w:pPr>
        <w:rPr>
          <w:rFonts w:ascii="Georgia" w:eastAsia="Georgia" w:hAnsi="Georgia" w:cs="Georgia"/>
          <w:b/>
          <w:bCs/>
          <w:color w:val="000000" w:themeColor="text1"/>
          <w:lang w:val="en-GB"/>
        </w:rPr>
      </w:pPr>
    </w:p>
    <w:p w14:paraId="1BE640EC" w14:textId="31753BA5" w:rsidR="00512C4A" w:rsidRPr="00E13E24" w:rsidRDefault="00512C4A" w:rsidP="00AD4487">
      <w:pPr>
        <w:spacing w:after="120" w:line="240" w:lineRule="auto"/>
        <w:jc w:val="both"/>
        <w:rPr>
          <w:rFonts w:ascii="Georgia" w:eastAsia="Georgia" w:hAnsi="Georgia" w:cs="Georgia"/>
          <w:b/>
          <w:bCs/>
          <w:color w:val="000000" w:themeColor="text1"/>
          <w:lang w:val="en-GB"/>
        </w:rPr>
      </w:pPr>
      <w:r w:rsidRPr="00E13E24">
        <w:rPr>
          <w:rFonts w:ascii="Georgia" w:eastAsia="Georgia" w:hAnsi="Georgia" w:cs="Georgia"/>
          <w:b/>
          <w:bCs/>
          <w:color w:val="000000" w:themeColor="text1"/>
          <w:lang w:val="en-GB"/>
        </w:rPr>
        <w:t>ORCHARD Programme Delivery and Field Integration</w:t>
      </w:r>
    </w:p>
    <w:p w14:paraId="4433151E" w14:textId="77777777" w:rsidR="00512C4A" w:rsidRPr="00E13E24" w:rsidRDefault="00512C4A">
      <w:pPr>
        <w:pStyle w:val="ListParagraph"/>
        <w:numPr>
          <w:ilvl w:val="0"/>
          <w:numId w:val="6"/>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 xml:space="preserve">Advise and support the Project Manager/Delivery Lead, who remains responsible for overall project management, operational coordination, work planning and programme delivery, by providing thematic oversight and hands-on implementation support so </w:t>
      </w:r>
      <w:r w:rsidRPr="00E13E24">
        <w:rPr>
          <w:rFonts w:ascii="Georgia" w:eastAsia="Georgia" w:hAnsi="Georgia" w:cs="Georgia"/>
          <w:color w:val="000000" w:themeColor="text1"/>
          <w:lang w:val="en-GB"/>
        </w:rPr>
        <w:lastRenderedPageBreak/>
        <w:t>that livelihoods and agroforestry components are effectively integrated into overall delivery.</w:t>
      </w:r>
    </w:p>
    <w:p w14:paraId="76BDF3BD" w14:textId="77777777" w:rsidR="00512C4A" w:rsidRPr="00E13E24" w:rsidRDefault="00512C4A">
      <w:pPr>
        <w:pStyle w:val="ListParagraph"/>
        <w:numPr>
          <w:ilvl w:val="0"/>
          <w:numId w:val="6"/>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Support annual, quarterly and monthly implementation planning and sequencing, helping translate programme commitments and technical design into practical field-level actions.</w:t>
      </w:r>
    </w:p>
    <w:p w14:paraId="703CA3AD" w14:textId="2399C925" w:rsidR="00512C4A" w:rsidRPr="00E13E24" w:rsidRDefault="00512C4A">
      <w:pPr>
        <w:pStyle w:val="ListParagraph"/>
        <w:numPr>
          <w:ilvl w:val="0"/>
          <w:numId w:val="6"/>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Support coordination among the Project Lead, field coordinators, partner organisations, thematic specialists, MEL/MIS colleagues and community institutions, and across project locations and implementation teams.</w:t>
      </w:r>
    </w:p>
    <w:p w14:paraId="6160142A" w14:textId="77777777" w:rsidR="00512C4A" w:rsidRPr="00E13E24" w:rsidRDefault="00512C4A">
      <w:pPr>
        <w:pStyle w:val="ListParagraph"/>
        <w:numPr>
          <w:ilvl w:val="0"/>
          <w:numId w:val="6"/>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 xml:space="preserve">Ensure appropriate sequencing and integration of livelihood, agroforestry, community </w:t>
      </w:r>
      <w:proofErr w:type="spellStart"/>
      <w:r w:rsidRPr="00E13E24">
        <w:rPr>
          <w:rFonts w:ascii="Georgia" w:eastAsia="Georgia" w:hAnsi="Georgia" w:cs="Georgia"/>
          <w:color w:val="000000" w:themeColor="text1"/>
          <w:lang w:val="en-GB"/>
        </w:rPr>
        <w:t>mobilisation</w:t>
      </w:r>
      <w:proofErr w:type="spellEnd"/>
      <w:r w:rsidRPr="00E13E24">
        <w:rPr>
          <w:rFonts w:ascii="Georgia" w:eastAsia="Georgia" w:hAnsi="Georgia" w:cs="Georgia"/>
          <w:color w:val="000000" w:themeColor="text1"/>
          <w:lang w:val="en-GB"/>
        </w:rPr>
        <w:t>, institution-building and market-development activities.</w:t>
      </w:r>
    </w:p>
    <w:p w14:paraId="3DF273E3" w14:textId="77777777" w:rsidR="00512C4A" w:rsidRPr="00E13E24" w:rsidRDefault="00512C4A">
      <w:pPr>
        <w:pStyle w:val="ListParagraph"/>
        <w:numPr>
          <w:ilvl w:val="0"/>
          <w:numId w:val="6"/>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Participate in field visits, technical reviews and implementation reviews, identify technical and implementation bottlenecks, and work with relevant team members to resolve field-level problems.</w:t>
      </w:r>
    </w:p>
    <w:p w14:paraId="1954A322" w14:textId="796D3E56" w:rsidR="00512C4A" w:rsidRPr="00E13E24" w:rsidRDefault="00512C4A">
      <w:pPr>
        <w:pStyle w:val="ListParagraph"/>
        <w:numPr>
          <w:ilvl w:val="0"/>
          <w:numId w:val="6"/>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 xml:space="preserve">Provide hands-on guidance to field teams and </w:t>
      </w:r>
      <w:r w:rsidR="00045705" w:rsidRPr="00E13E24">
        <w:rPr>
          <w:rFonts w:ascii="Georgia" w:eastAsia="Georgia" w:hAnsi="Georgia" w:cs="Georgia"/>
          <w:color w:val="000000" w:themeColor="text1"/>
          <w:lang w:val="en-GB"/>
        </w:rPr>
        <w:t>partners</w:t>
      </w:r>
      <w:r w:rsidR="00045705">
        <w:rPr>
          <w:rFonts w:ascii="Georgia" w:eastAsia="Georgia" w:hAnsi="Georgia" w:cs="Georgia"/>
          <w:color w:val="000000" w:themeColor="text1"/>
          <w:lang w:val="en-GB"/>
        </w:rPr>
        <w:t>;</w:t>
      </w:r>
      <w:r w:rsidRPr="00E13E24">
        <w:rPr>
          <w:rFonts w:ascii="Georgia" w:eastAsia="Georgia" w:hAnsi="Georgia" w:cs="Georgia"/>
          <w:color w:val="000000" w:themeColor="text1"/>
          <w:lang w:val="en-GB"/>
        </w:rPr>
        <w:t xml:space="preserve"> support consistency and quality across project locations.</w:t>
      </w:r>
    </w:p>
    <w:p w14:paraId="5F0316C2" w14:textId="77777777" w:rsidR="00512C4A" w:rsidRPr="00E13E24" w:rsidRDefault="00512C4A">
      <w:pPr>
        <w:pStyle w:val="ListParagraph"/>
        <w:numPr>
          <w:ilvl w:val="0"/>
          <w:numId w:val="6"/>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Help ensure that field implementation remains aligned with agreed technical approaches and programme commitments.</w:t>
      </w:r>
    </w:p>
    <w:p w14:paraId="148CEE4A" w14:textId="77777777" w:rsidR="00512C4A" w:rsidRPr="00E13E24" w:rsidRDefault="00512C4A">
      <w:pPr>
        <w:pStyle w:val="ListParagraph"/>
        <w:numPr>
          <w:ilvl w:val="0"/>
          <w:numId w:val="6"/>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Support farmer and community engagement, strengthen programme ownership at field level and help put in place practical systems for longer-term sustainability.</w:t>
      </w:r>
    </w:p>
    <w:p w14:paraId="7D9E503D" w14:textId="77777777" w:rsidR="00512C4A" w:rsidRPr="00512C4A" w:rsidRDefault="00512C4A" w:rsidP="00AD4487">
      <w:pPr>
        <w:spacing w:after="120" w:line="240" w:lineRule="auto"/>
        <w:jc w:val="both"/>
        <w:rPr>
          <w:rFonts w:ascii="Georgia" w:eastAsia="Georgia" w:hAnsi="Georgia" w:cs="Georgia"/>
          <w:color w:val="000000" w:themeColor="text1"/>
          <w:lang w:val="en-GB"/>
        </w:rPr>
      </w:pPr>
    </w:p>
    <w:p w14:paraId="3D793FAD" w14:textId="77777777" w:rsidR="00512C4A" w:rsidRPr="00E13E24" w:rsidRDefault="00512C4A" w:rsidP="00AD4487">
      <w:pPr>
        <w:spacing w:after="120" w:line="240" w:lineRule="auto"/>
        <w:jc w:val="both"/>
        <w:rPr>
          <w:rFonts w:ascii="Georgia" w:eastAsia="Georgia" w:hAnsi="Georgia" w:cs="Georgia"/>
          <w:b/>
          <w:bCs/>
          <w:color w:val="000000" w:themeColor="text1"/>
          <w:lang w:val="en-GB"/>
        </w:rPr>
      </w:pPr>
      <w:r w:rsidRPr="00E13E24">
        <w:rPr>
          <w:rFonts w:ascii="Georgia" w:eastAsia="Georgia" w:hAnsi="Georgia" w:cs="Georgia"/>
          <w:b/>
          <w:bCs/>
          <w:color w:val="000000" w:themeColor="text1"/>
          <w:lang w:val="en-GB"/>
        </w:rPr>
        <w:t>Livelihoods, Enterprise Development, Producer Institutions and Value Chains</w:t>
      </w:r>
    </w:p>
    <w:p w14:paraId="03988821" w14:textId="77777777" w:rsidR="00512C4A" w:rsidRPr="00E13E24" w:rsidRDefault="00512C4A">
      <w:pPr>
        <w:pStyle w:val="ListParagraph"/>
        <w:numPr>
          <w:ilvl w:val="0"/>
          <w:numId w:val="7"/>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Provide hands-on technical support to programme teams and partners on the ground, including strengthening community institutions, SHGs and FPOs as capable, member-oriented and financially sustainable enterprises.</w:t>
      </w:r>
    </w:p>
    <w:p w14:paraId="0DAB0BF8" w14:textId="77777777" w:rsidR="00512C4A" w:rsidRPr="00E13E24" w:rsidRDefault="00512C4A">
      <w:pPr>
        <w:pStyle w:val="ListParagraph"/>
        <w:numPr>
          <w:ilvl w:val="0"/>
          <w:numId w:val="7"/>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Support the development of viable livelihood and enterprise models through business planning, enterprise viability, value addition, financial sustainability and income diversification, with particular attention to women and marginalised communities.</w:t>
      </w:r>
    </w:p>
    <w:p w14:paraId="75F6E27C" w14:textId="77777777" w:rsidR="00512C4A" w:rsidRPr="00E13E24" w:rsidRDefault="00512C4A">
      <w:pPr>
        <w:pStyle w:val="ListParagraph"/>
        <w:numPr>
          <w:ilvl w:val="0"/>
          <w:numId w:val="7"/>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 xml:space="preserve">Lead and support the development of agricultural and NTFP value chains, from production and aggregation through processing, value addition and market access. </w:t>
      </w:r>
    </w:p>
    <w:p w14:paraId="1B5BB47F" w14:textId="77777777" w:rsidR="00512C4A" w:rsidRPr="00E13E24" w:rsidRDefault="00512C4A">
      <w:pPr>
        <w:pStyle w:val="ListParagraph"/>
        <w:numPr>
          <w:ilvl w:val="0"/>
          <w:numId w:val="7"/>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 xml:space="preserve">Identify opportunities to strengthen market linkages and commercial partnerships, including with buyers, processors, private-sector actors and other market stakeholders. </w:t>
      </w:r>
    </w:p>
    <w:p w14:paraId="282832F2" w14:textId="77777777" w:rsidR="00512C4A" w:rsidRPr="00E13E24" w:rsidRDefault="00512C4A">
      <w:pPr>
        <w:pStyle w:val="ListParagraph"/>
        <w:numPr>
          <w:ilvl w:val="0"/>
          <w:numId w:val="7"/>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Support producer organisations and community enterprises to respond to market opportunities and build sustainable, commercially viable pathways for producers.</w:t>
      </w:r>
    </w:p>
    <w:p w14:paraId="29373A58" w14:textId="77777777" w:rsidR="00512C4A" w:rsidRPr="00E13E24" w:rsidRDefault="00512C4A">
      <w:pPr>
        <w:pStyle w:val="ListParagraph"/>
        <w:numPr>
          <w:ilvl w:val="0"/>
          <w:numId w:val="7"/>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 xml:space="preserve">Link enterprise, producer institution and value chain work with ORCHARD’s agroforestry and agroecology activities, </w:t>
      </w:r>
      <w:proofErr w:type="spellStart"/>
      <w:r w:rsidRPr="00E13E24">
        <w:rPr>
          <w:rFonts w:ascii="Georgia" w:eastAsia="Georgia" w:hAnsi="Georgia" w:cs="Georgia"/>
          <w:color w:val="000000" w:themeColor="text1"/>
          <w:lang w:val="en-GB"/>
        </w:rPr>
        <w:t>recognising</w:t>
      </w:r>
      <w:proofErr w:type="spellEnd"/>
      <w:r w:rsidRPr="00E13E24">
        <w:rPr>
          <w:rFonts w:ascii="Georgia" w:eastAsia="Georgia" w:hAnsi="Georgia" w:cs="Georgia"/>
          <w:color w:val="000000" w:themeColor="text1"/>
          <w:lang w:val="en-GB"/>
        </w:rPr>
        <w:t xml:space="preserve"> that long-term agroforestry success depends on farmer ownership, viable household economics, appropriate income-generation pathways, market access, functioning producer institutions, commercial viability where relevant and incentives for farmers to maintain agroforestry systems over the longer term.</w:t>
      </w:r>
    </w:p>
    <w:p w14:paraId="46C5FFEF" w14:textId="77777777" w:rsidR="00512C4A" w:rsidRPr="00512C4A" w:rsidRDefault="00512C4A" w:rsidP="00AD4487">
      <w:pPr>
        <w:spacing w:after="120" w:line="240" w:lineRule="auto"/>
        <w:jc w:val="both"/>
        <w:rPr>
          <w:rFonts w:ascii="Georgia" w:eastAsia="Georgia" w:hAnsi="Georgia" w:cs="Georgia"/>
          <w:color w:val="000000" w:themeColor="text1"/>
          <w:lang w:val="en-GB"/>
        </w:rPr>
      </w:pPr>
    </w:p>
    <w:p w14:paraId="34F855FB" w14:textId="77777777" w:rsidR="00512C4A" w:rsidRPr="00E13E24" w:rsidRDefault="00512C4A" w:rsidP="00AD4487">
      <w:pPr>
        <w:spacing w:after="120" w:line="240" w:lineRule="auto"/>
        <w:jc w:val="both"/>
        <w:rPr>
          <w:rFonts w:ascii="Georgia" w:eastAsia="Georgia" w:hAnsi="Georgia" w:cs="Georgia"/>
          <w:b/>
          <w:bCs/>
          <w:color w:val="000000" w:themeColor="text1"/>
          <w:lang w:val="en-GB"/>
        </w:rPr>
      </w:pPr>
      <w:r w:rsidRPr="00E13E24">
        <w:rPr>
          <w:rFonts w:ascii="Georgia" w:eastAsia="Georgia" w:hAnsi="Georgia" w:cs="Georgia"/>
          <w:b/>
          <w:bCs/>
          <w:color w:val="000000" w:themeColor="text1"/>
          <w:lang w:val="en-GB"/>
        </w:rPr>
        <w:t>Reporting, Documentation, MEL and MIS Support</w:t>
      </w:r>
    </w:p>
    <w:p w14:paraId="527DF337" w14:textId="77777777" w:rsidR="00512C4A" w:rsidRPr="00E13E24" w:rsidRDefault="00512C4A">
      <w:pPr>
        <w:pStyle w:val="ListParagraph"/>
        <w:numPr>
          <w:ilvl w:val="0"/>
          <w:numId w:val="8"/>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Prepare and contribute to technical reports, provide substantive inputs to donor progress reports and periodic programme reporting, and draft technical and programme narrative sections based on compiled and interpreted field evidence.</w:t>
      </w:r>
    </w:p>
    <w:p w14:paraId="44E8566D" w14:textId="77777777" w:rsidR="00512C4A" w:rsidRPr="00E13E24" w:rsidRDefault="00512C4A">
      <w:pPr>
        <w:pStyle w:val="ListParagraph"/>
        <w:numPr>
          <w:ilvl w:val="0"/>
          <w:numId w:val="8"/>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 xml:space="preserve">Work closely with MEL and MIS colleagues to define and track technically appropriate indicators related to livelihoods, income, agroforestry, enterprise performance, market </w:t>
      </w:r>
      <w:r w:rsidRPr="00E13E24">
        <w:rPr>
          <w:rFonts w:ascii="Georgia" w:eastAsia="Georgia" w:hAnsi="Georgia" w:cs="Georgia"/>
          <w:color w:val="000000" w:themeColor="text1"/>
          <w:lang w:val="en-GB"/>
        </w:rPr>
        <w:lastRenderedPageBreak/>
        <w:t xml:space="preserve">access and resilience, </w:t>
      </w:r>
      <w:proofErr w:type="spellStart"/>
      <w:r w:rsidRPr="00E13E24">
        <w:rPr>
          <w:rFonts w:ascii="Georgia" w:eastAsia="Georgia" w:hAnsi="Georgia" w:cs="Georgia"/>
          <w:color w:val="000000" w:themeColor="text1"/>
          <w:lang w:val="en-GB"/>
        </w:rPr>
        <w:t>recognising</w:t>
      </w:r>
      <w:proofErr w:type="spellEnd"/>
      <w:r w:rsidRPr="00E13E24">
        <w:rPr>
          <w:rFonts w:ascii="Georgia" w:eastAsia="Georgia" w:hAnsi="Georgia" w:cs="Georgia"/>
          <w:color w:val="000000" w:themeColor="text1"/>
          <w:lang w:val="en-GB"/>
        </w:rPr>
        <w:t xml:space="preserve"> that ownership of MEL and MIS systems remains with the respective teams.</w:t>
      </w:r>
    </w:p>
    <w:p w14:paraId="20487E73" w14:textId="77777777" w:rsidR="00512C4A" w:rsidRPr="00E13E24" w:rsidRDefault="00512C4A">
      <w:pPr>
        <w:pStyle w:val="ListParagraph"/>
        <w:numPr>
          <w:ilvl w:val="0"/>
          <w:numId w:val="8"/>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Support field-level data-quality reviews and data validation, and provide technical interpretation of quantitative and qualitative findings, helping ensure that MIS information and reported results reflect implementation realities.</w:t>
      </w:r>
    </w:p>
    <w:p w14:paraId="1827B601" w14:textId="77777777" w:rsidR="00512C4A" w:rsidRPr="00E13E24" w:rsidRDefault="00512C4A">
      <w:pPr>
        <w:pStyle w:val="ListParagraph"/>
        <w:numPr>
          <w:ilvl w:val="0"/>
          <w:numId w:val="8"/>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Help programme teams identify evidence gaps, improve field documentation and use evidence to improve programme approaches.</w:t>
      </w:r>
    </w:p>
    <w:p w14:paraId="467E0EFE" w14:textId="77777777" w:rsidR="00512C4A" w:rsidRPr="00E13E24" w:rsidRDefault="00512C4A">
      <w:pPr>
        <w:pStyle w:val="ListParagraph"/>
        <w:numPr>
          <w:ilvl w:val="0"/>
          <w:numId w:val="8"/>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Support preparation of case studies, learning notes, technical documentation and knowledge products, and contribute to management reviews, analysis of programme performance and programme-performance discussions.</w:t>
      </w:r>
    </w:p>
    <w:p w14:paraId="6D11FCD0" w14:textId="77777777" w:rsidR="00512C4A" w:rsidRPr="00512C4A" w:rsidRDefault="00512C4A" w:rsidP="00AD4487">
      <w:pPr>
        <w:spacing w:after="120" w:line="240" w:lineRule="auto"/>
        <w:jc w:val="both"/>
        <w:rPr>
          <w:rFonts w:ascii="Georgia" w:eastAsia="Georgia" w:hAnsi="Georgia" w:cs="Georgia"/>
          <w:color w:val="000000" w:themeColor="text1"/>
          <w:lang w:val="en-GB"/>
        </w:rPr>
      </w:pPr>
    </w:p>
    <w:p w14:paraId="661CAFE5" w14:textId="77777777" w:rsidR="00512C4A" w:rsidRPr="00E13E24" w:rsidRDefault="00512C4A" w:rsidP="00AD4487">
      <w:pPr>
        <w:spacing w:after="120" w:line="240" w:lineRule="auto"/>
        <w:jc w:val="both"/>
        <w:rPr>
          <w:rFonts w:ascii="Georgia" w:eastAsia="Georgia" w:hAnsi="Georgia" w:cs="Georgia"/>
          <w:b/>
          <w:bCs/>
          <w:color w:val="000000" w:themeColor="text1"/>
          <w:lang w:val="en-GB"/>
        </w:rPr>
      </w:pPr>
      <w:r w:rsidRPr="00E13E24">
        <w:rPr>
          <w:rFonts w:ascii="Georgia" w:eastAsia="Georgia" w:hAnsi="Georgia" w:cs="Georgia"/>
          <w:b/>
          <w:bCs/>
          <w:color w:val="000000" w:themeColor="text1"/>
          <w:lang w:val="en-GB"/>
        </w:rPr>
        <w:t>Programme Development and Cross-Programme Thematic Support</w:t>
      </w:r>
    </w:p>
    <w:p w14:paraId="6A6CDAFC" w14:textId="77777777" w:rsidR="00512C4A" w:rsidRPr="00E13E24" w:rsidRDefault="00512C4A">
      <w:pPr>
        <w:pStyle w:val="ListParagraph"/>
        <w:numPr>
          <w:ilvl w:val="0"/>
          <w:numId w:val="9"/>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 xml:space="preserve">Provide thematic and technical inputs on livelihoods, agroforestry, agroecology and enterprise development to concept notes, proposals, EOIs, RFP responses, programme and intervention designs, technical methodologies, activity design, results frameworks, theories of change, technical assumptions, technical costing inputs, budgets where thematic assumptions are required, and donor and partner discussions. </w:t>
      </w:r>
    </w:p>
    <w:p w14:paraId="6D19E111" w14:textId="77777777" w:rsidR="00512C4A" w:rsidRPr="00E13E24" w:rsidRDefault="00512C4A">
      <w:pPr>
        <w:pStyle w:val="ListParagraph"/>
        <w:numPr>
          <w:ilvl w:val="0"/>
          <w:numId w:val="9"/>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Provide technical review of proposals and programme designs, and participate in developing new programmes where livelihoods, agroforestry, agroecology, climate-resilient agriculture, producer institutions, agricultural value chains, enterprise development, natural-resource-based livelihoods or related themes are relevant.</w:t>
      </w:r>
    </w:p>
    <w:p w14:paraId="14DC3C1E" w14:textId="77777777" w:rsidR="00512C4A" w:rsidRPr="00E13E24" w:rsidRDefault="00512C4A">
      <w:pPr>
        <w:pStyle w:val="ListParagraph"/>
        <w:numPr>
          <w:ilvl w:val="0"/>
          <w:numId w:val="9"/>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 xml:space="preserve">Work with programme teams to identify new livelihood opportunities and develop practical, scalable and fundable models. </w:t>
      </w:r>
    </w:p>
    <w:p w14:paraId="5FFB16F3" w14:textId="77777777" w:rsidR="00512C4A" w:rsidRPr="00E13E24" w:rsidRDefault="00512C4A">
      <w:pPr>
        <w:pStyle w:val="ListParagraph"/>
        <w:numPr>
          <w:ilvl w:val="0"/>
          <w:numId w:val="9"/>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Develop and strengthen partnerships with government, private sector, financial institutions, research organisations, producer institutions and development partners to support programme implementation and scale.</w:t>
      </w:r>
    </w:p>
    <w:p w14:paraId="3EAC5021" w14:textId="77777777" w:rsidR="00512C4A" w:rsidRPr="00E13E24" w:rsidRDefault="00512C4A">
      <w:pPr>
        <w:pStyle w:val="ListParagraph"/>
        <w:numPr>
          <w:ilvl w:val="0"/>
          <w:numId w:val="9"/>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Where relevant, support implementation and coordination of other Practical Action programmes with substantial livelihoods, agroforestry or agroecology components, subject to programme priorities and appropriate allocation of staff time and costs.</w:t>
      </w:r>
    </w:p>
    <w:p w14:paraId="738AD262" w14:textId="77777777" w:rsidR="00512C4A" w:rsidRPr="00512C4A" w:rsidRDefault="00512C4A" w:rsidP="00AD4487">
      <w:pPr>
        <w:spacing w:after="120" w:line="240" w:lineRule="auto"/>
        <w:jc w:val="both"/>
        <w:rPr>
          <w:rFonts w:ascii="Georgia" w:eastAsia="Georgia" w:hAnsi="Georgia" w:cs="Georgia"/>
          <w:color w:val="000000" w:themeColor="text1"/>
          <w:lang w:val="en-GB"/>
        </w:rPr>
      </w:pPr>
    </w:p>
    <w:p w14:paraId="2FB5F5FC" w14:textId="77777777" w:rsidR="00512C4A" w:rsidRPr="00E13E24" w:rsidRDefault="00512C4A" w:rsidP="00AD4487">
      <w:pPr>
        <w:spacing w:after="120" w:line="240" w:lineRule="auto"/>
        <w:jc w:val="both"/>
        <w:rPr>
          <w:rFonts w:ascii="Georgia" w:eastAsia="Georgia" w:hAnsi="Georgia" w:cs="Georgia"/>
          <w:b/>
          <w:bCs/>
          <w:color w:val="000000" w:themeColor="text1"/>
          <w:lang w:val="en-GB"/>
        </w:rPr>
      </w:pPr>
      <w:r w:rsidRPr="00E13E24">
        <w:rPr>
          <w:rFonts w:ascii="Georgia" w:eastAsia="Georgia" w:hAnsi="Georgia" w:cs="Georgia"/>
          <w:b/>
          <w:bCs/>
          <w:color w:val="000000" w:themeColor="text1"/>
          <w:lang w:val="en-GB"/>
        </w:rPr>
        <w:t>Capacity Building, Knowledge and Organisational Learning</w:t>
      </w:r>
    </w:p>
    <w:p w14:paraId="13CDAD32" w14:textId="77777777" w:rsidR="00512C4A" w:rsidRPr="00E13E24" w:rsidRDefault="00512C4A">
      <w:pPr>
        <w:pStyle w:val="ListParagraph"/>
        <w:numPr>
          <w:ilvl w:val="0"/>
          <w:numId w:val="10"/>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 xml:space="preserve">Build the capacity of programme teams, field teams, implementing partners, FPOs, SHGs, producer institutions, community organisations, farmers, relevant government stakeholders and, where appropriate, market actors through mentoring, coaching, technical training, field demonstrations and hands-on technical support. </w:t>
      </w:r>
    </w:p>
    <w:p w14:paraId="547A126E" w14:textId="77777777" w:rsidR="00512C4A" w:rsidRPr="00E13E24" w:rsidRDefault="00512C4A">
      <w:pPr>
        <w:pStyle w:val="ListParagraph"/>
        <w:numPr>
          <w:ilvl w:val="0"/>
          <w:numId w:val="10"/>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Develop or support practical technical tools, field guidance, training materials and implementation resources for use by teams, partners and community institutions.</w:t>
      </w:r>
    </w:p>
    <w:p w14:paraId="6A21F9CC" w14:textId="77777777" w:rsidR="00512C4A" w:rsidRPr="00E13E24" w:rsidRDefault="00512C4A">
      <w:pPr>
        <w:pStyle w:val="ListParagraph"/>
        <w:numPr>
          <w:ilvl w:val="0"/>
          <w:numId w:val="10"/>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Document and share programme approaches, technical lessons, implementation challenges, innovations, good practices, evidence and scalable models from field implementation to strengthen Practical Action's wider knowledge and practice on livelihoods, agroecology and agroforestry.</w:t>
      </w:r>
    </w:p>
    <w:p w14:paraId="34790045" w14:textId="77777777" w:rsidR="00512C4A" w:rsidRPr="00512C4A" w:rsidRDefault="00512C4A" w:rsidP="00AD4487">
      <w:pPr>
        <w:spacing w:after="120" w:line="240" w:lineRule="auto"/>
        <w:jc w:val="both"/>
        <w:rPr>
          <w:rFonts w:ascii="Georgia" w:eastAsia="Georgia" w:hAnsi="Georgia" w:cs="Georgia"/>
          <w:color w:val="000000" w:themeColor="text1"/>
          <w:lang w:val="en-GB"/>
        </w:rPr>
      </w:pPr>
    </w:p>
    <w:p w14:paraId="210C25E5" w14:textId="77777777" w:rsidR="00512C4A" w:rsidRPr="00E13E24" w:rsidRDefault="00512C4A" w:rsidP="00AD4487">
      <w:pPr>
        <w:spacing w:after="120" w:line="240" w:lineRule="auto"/>
        <w:jc w:val="both"/>
        <w:rPr>
          <w:rFonts w:ascii="Georgia" w:eastAsia="Georgia" w:hAnsi="Georgia" w:cs="Georgia"/>
          <w:b/>
          <w:bCs/>
          <w:color w:val="000000" w:themeColor="text1"/>
          <w:lang w:val="en-GB"/>
        </w:rPr>
      </w:pPr>
      <w:r w:rsidRPr="00E13E24">
        <w:rPr>
          <w:rFonts w:ascii="Georgia" w:eastAsia="Georgia" w:hAnsi="Georgia" w:cs="Georgia"/>
          <w:b/>
          <w:bCs/>
          <w:color w:val="000000" w:themeColor="text1"/>
          <w:lang w:val="en-GB"/>
        </w:rPr>
        <w:t>Sustainability and Longer-Term Programme Continuity</w:t>
      </w:r>
    </w:p>
    <w:p w14:paraId="7B2B6D19" w14:textId="77777777" w:rsidR="00512C4A" w:rsidRPr="00E13E24" w:rsidRDefault="00512C4A">
      <w:pPr>
        <w:pStyle w:val="ListParagraph"/>
        <w:numPr>
          <w:ilvl w:val="0"/>
          <w:numId w:val="11"/>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Help design livelihood, agroforestry and institutional systems that remain viable beyond the intensive implementation phase, including community and farmer ownership, local technical capacity, maintenance arrangements and institutional systems.</w:t>
      </w:r>
    </w:p>
    <w:p w14:paraId="4C056253" w14:textId="77777777" w:rsidR="00512C4A" w:rsidRPr="00E13E24" w:rsidRDefault="00512C4A">
      <w:pPr>
        <w:pStyle w:val="ListParagraph"/>
        <w:numPr>
          <w:ilvl w:val="0"/>
          <w:numId w:val="11"/>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lastRenderedPageBreak/>
        <w:t>Strengthen producer institutions, market linkages and livelihood incentives that support farmers’ continued adoption and management of agroforestry systems.</w:t>
      </w:r>
    </w:p>
    <w:p w14:paraId="0599E8F1" w14:textId="77777777" w:rsidR="00512C4A" w:rsidRPr="00E13E24" w:rsidRDefault="00512C4A">
      <w:pPr>
        <w:pStyle w:val="ListParagraph"/>
        <w:numPr>
          <w:ilvl w:val="0"/>
          <w:numId w:val="11"/>
        </w:numPr>
        <w:spacing w:after="120" w:line="240" w:lineRule="auto"/>
        <w:contextualSpacing w:val="0"/>
        <w:jc w:val="both"/>
        <w:rPr>
          <w:rFonts w:ascii="Georgia" w:eastAsia="Georgia" w:hAnsi="Georgia" w:cs="Georgia"/>
          <w:color w:val="000000" w:themeColor="text1"/>
          <w:lang w:val="en-GB"/>
        </w:rPr>
      </w:pPr>
      <w:r w:rsidRPr="00E13E24">
        <w:rPr>
          <w:rFonts w:ascii="Georgia" w:eastAsia="Georgia" w:hAnsi="Georgia" w:cs="Georgia"/>
          <w:color w:val="000000" w:themeColor="text1"/>
          <w:lang w:val="en-GB"/>
        </w:rPr>
        <w:t>Support local partnerships and capacity transfer so that technical, institutional and livelihood activities can continue under longer-term programme management, with clear roles for community institutions, partners and local actors.</w:t>
      </w:r>
    </w:p>
    <w:p w14:paraId="14C308BA" w14:textId="7749B5A6" w:rsidR="002D2917" w:rsidRPr="00460E7A" w:rsidRDefault="002D2917" w:rsidP="00AD4487">
      <w:pPr>
        <w:spacing w:after="120" w:line="240" w:lineRule="auto"/>
        <w:rPr>
          <w:rFonts w:ascii="Georgia" w:eastAsia="Georgia" w:hAnsi="Georgia" w:cs="Georgia"/>
          <w:b/>
          <w:bCs/>
          <w:color w:val="000000" w:themeColor="text1"/>
        </w:rPr>
      </w:pPr>
    </w:p>
    <w:p w14:paraId="47446678" w14:textId="0EFCD6A4" w:rsidR="00DC4612" w:rsidRPr="00E04E7B" w:rsidRDefault="00DC4612" w:rsidP="00AD4487">
      <w:pPr>
        <w:spacing w:after="120" w:line="240" w:lineRule="auto"/>
        <w:jc w:val="both"/>
        <w:rPr>
          <w:rFonts w:ascii="Georgia" w:eastAsia="Georgia" w:hAnsi="Georgia" w:cs="Georgia"/>
          <w:color w:val="000000" w:themeColor="text1"/>
        </w:rPr>
      </w:pPr>
      <w:r w:rsidRPr="00E04E7B">
        <w:rPr>
          <w:rFonts w:ascii="Georgia" w:eastAsia="Georgia" w:hAnsi="Georgia" w:cs="Georgia"/>
          <w:b/>
          <w:bCs/>
          <w:color w:val="000000" w:themeColor="text1"/>
          <w:lang w:val="en-GB"/>
        </w:rPr>
        <w:t>Organisational Policies, Safeguarding and Code of Conduct</w:t>
      </w:r>
    </w:p>
    <w:p w14:paraId="261BEA1A" w14:textId="1EC690C0" w:rsidR="00DC4612" w:rsidRPr="00E04E7B" w:rsidRDefault="00DC4612">
      <w:pPr>
        <w:pStyle w:val="ListParagraph"/>
        <w:numPr>
          <w:ilvl w:val="0"/>
          <w:numId w:val="1"/>
        </w:numPr>
        <w:spacing w:after="120" w:line="240" w:lineRule="auto"/>
        <w:ind w:left="782" w:hanging="357"/>
        <w:contextualSpacing w:val="0"/>
        <w:jc w:val="both"/>
        <w:rPr>
          <w:rFonts w:ascii="Georgia" w:eastAsia="Georgia" w:hAnsi="Georgia" w:cs="Georgia"/>
          <w:color w:val="000000" w:themeColor="text1"/>
        </w:rPr>
      </w:pPr>
      <w:r w:rsidRPr="00E04E7B">
        <w:rPr>
          <w:rFonts w:ascii="Georgia" w:eastAsia="Georgia" w:hAnsi="Georgia" w:cs="Georgia"/>
          <w:color w:val="000000" w:themeColor="text1"/>
          <w:lang w:val="en-GB"/>
        </w:rPr>
        <w:t xml:space="preserve">Ensure that the role is delivered in compliance with organisational policies on Safeguarding, Diversity and Dignity at work and the </w:t>
      </w:r>
      <w:r w:rsidR="002D0DC8" w:rsidRPr="00E04E7B">
        <w:rPr>
          <w:rFonts w:ascii="Georgia" w:eastAsia="Georgia" w:hAnsi="Georgia" w:cs="Georgia"/>
          <w:color w:val="000000" w:themeColor="text1"/>
          <w:lang w:val="en-GB"/>
        </w:rPr>
        <w:t>C</w:t>
      </w:r>
      <w:r w:rsidRPr="00E04E7B">
        <w:rPr>
          <w:rFonts w:ascii="Georgia" w:eastAsia="Georgia" w:hAnsi="Georgia" w:cs="Georgia"/>
          <w:color w:val="000000" w:themeColor="text1"/>
          <w:lang w:val="en-GB"/>
        </w:rPr>
        <w:t xml:space="preserve">ode of </w:t>
      </w:r>
      <w:r w:rsidR="002D0DC8" w:rsidRPr="00E04E7B">
        <w:rPr>
          <w:rFonts w:ascii="Georgia" w:eastAsia="Georgia" w:hAnsi="Georgia" w:cs="Georgia"/>
          <w:color w:val="000000" w:themeColor="text1"/>
          <w:lang w:val="en-GB"/>
        </w:rPr>
        <w:t>C</w:t>
      </w:r>
      <w:r w:rsidRPr="00E04E7B">
        <w:rPr>
          <w:rFonts w:ascii="Georgia" w:eastAsia="Georgia" w:hAnsi="Georgia" w:cs="Georgia"/>
          <w:color w:val="000000" w:themeColor="text1"/>
          <w:lang w:val="en-GB"/>
        </w:rPr>
        <w:t>onduct.</w:t>
      </w:r>
    </w:p>
    <w:p w14:paraId="17F0BF7D" w14:textId="77777777" w:rsidR="00DC4612" w:rsidRPr="00E04E7B" w:rsidRDefault="00DC4612">
      <w:pPr>
        <w:pStyle w:val="ListParagraph"/>
        <w:numPr>
          <w:ilvl w:val="0"/>
          <w:numId w:val="1"/>
        </w:numPr>
        <w:spacing w:after="120" w:line="240" w:lineRule="auto"/>
        <w:ind w:left="782" w:hanging="357"/>
        <w:contextualSpacing w:val="0"/>
        <w:jc w:val="both"/>
        <w:rPr>
          <w:rFonts w:ascii="Georgia" w:eastAsia="Georgia" w:hAnsi="Georgia" w:cs="Georgia"/>
          <w:color w:val="000000" w:themeColor="text1"/>
        </w:rPr>
      </w:pPr>
      <w:r w:rsidRPr="00E04E7B">
        <w:rPr>
          <w:rFonts w:ascii="Georgia" w:eastAsia="Georgia" w:hAnsi="Georgia" w:cs="Georgia"/>
          <w:color w:val="000000" w:themeColor="text1"/>
          <w:lang w:val="en-GB"/>
        </w:rPr>
        <w:t xml:space="preserve">Responsible for gender responsive behaviour in all actions and decisions. </w:t>
      </w:r>
    </w:p>
    <w:p w14:paraId="09EEE24C" w14:textId="6A2529B0" w:rsidR="00DC4612" w:rsidRPr="00E04E7B" w:rsidRDefault="00DC4612">
      <w:pPr>
        <w:pStyle w:val="ListParagraph"/>
        <w:numPr>
          <w:ilvl w:val="0"/>
          <w:numId w:val="1"/>
        </w:numPr>
        <w:spacing w:after="120" w:line="240" w:lineRule="auto"/>
        <w:ind w:left="782" w:hanging="357"/>
        <w:contextualSpacing w:val="0"/>
        <w:jc w:val="both"/>
        <w:rPr>
          <w:rFonts w:ascii="Georgia" w:eastAsia="Georgia" w:hAnsi="Georgia" w:cs="Georgia"/>
          <w:color w:val="000000" w:themeColor="text1"/>
        </w:rPr>
      </w:pPr>
      <w:r w:rsidRPr="00E04E7B">
        <w:rPr>
          <w:rFonts w:ascii="Georgia" w:eastAsia="Georgia" w:hAnsi="Georgia" w:cs="Georgia"/>
          <w:color w:val="000000" w:themeColor="text1"/>
          <w:lang w:val="en-GB"/>
        </w:rPr>
        <w:t xml:space="preserve">Ensure non-discriminative </w:t>
      </w:r>
      <w:r w:rsidR="00EA4D61" w:rsidRPr="00E04E7B">
        <w:rPr>
          <w:rFonts w:ascii="Georgia" w:eastAsia="Georgia" w:hAnsi="Georgia" w:cs="Georgia"/>
          <w:color w:val="000000" w:themeColor="text1"/>
          <w:lang w:val="en-GB"/>
        </w:rPr>
        <w:t>behaviour</w:t>
      </w:r>
      <w:r w:rsidRPr="00E04E7B">
        <w:rPr>
          <w:rFonts w:ascii="Georgia" w:eastAsia="Georgia" w:hAnsi="Georgia" w:cs="Georgia"/>
          <w:color w:val="000000" w:themeColor="text1"/>
          <w:lang w:val="en-GB"/>
        </w:rPr>
        <w:t xml:space="preserve"> based on gender, age, sex, race, ethnic background, culture, disability, nationality, religion and marital status. </w:t>
      </w:r>
    </w:p>
    <w:p w14:paraId="2C6C46D1" w14:textId="77777777" w:rsidR="00DC4612" w:rsidRPr="00E04E7B" w:rsidRDefault="00DC4612">
      <w:pPr>
        <w:pStyle w:val="ListParagraph"/>
        <w:numPr>
          <w:ilvl w:val="0"/>
          <w:numId w:val="1"/>
        </w:numPr>
        <w:spacing w:after="120" w:line="240" w:lineRule="auto"/>
        <w:ind w:left="782" w:hanging="357"/>
        <w:contextualSpacing w:val="0"/>
        <w:jc w:val="both"/>
        <w:rPr>
          <w:rFonts w:ascii="Georgia" w:eastAsia="Georgia" w:hAnsi="Georgia" w:cs="Georgia"/>
          <w:color w:val="000000" w:themeColor="text1"/>
        </w:rPr>
      </w:pPr>
      <w:r w:rsidRPr="00E04E7B">
        <w:rPr>
          <w:rFonts w:ascii="Georgia" w:eastAsia="Georgia" w:hAnsi="Georgia" w:cs="Georgia"/>
          <w:color w:val="000000" w:themeColor="text1"/>
          <w:lang w:val="en-GB"/>
        </w:rPr>
        <w:t>Be sensitive and adaptable to gender and social inclusion.</w:t>
      </w:r>
    </w:p>
    <w:p w14:paraId="474BEEDC" w14:textId="77777777" w:rsidR="00D93BE5" w:rsidRPr="00E04E7B" w:rsidRDefault="00D93BE5" w:rsidP="00AD4487">
      <w:pPr>
        <w:pStyle w:val="PlainText"/>
        <w:spacing w:after="120"/>
        <w:ind w:left="66"/>
        <w:jc w:val="both"/>
        <w:rPr>
          <w:rFonts w:ascii="Georgia" w:hAnsi="Georgia"/>
          <w:sz w:val="22"/>
          <w:szCs w:val="22"/>
        </w:rPr>
      </w:pPr>
    </w:p>
    <w:p w14:paraId="47175207" w14:textId="014A1B37" w:rsidR="00D93BE5" w:rsidRPr="00E04E7B" w:rsidRDefault="002D0DC8" w:rsidP="00AD4487">
      <w:pPr>
        <w:spacing w:after="120" w:line="240" w:lineRule="auto"/>
        <w:jc w:val="both"/>
        <w:rPr>
          <w:rFonts w:ascii="Georgia" w:eastAsia="Georgia" w:hAnsi="Georgia" w:cs="Georgia"/>
          <w:color w:val="000000" w:themeColor="text1"/>
        </w:rPr>
      </w:pPr>
      <w:r w:rsidRPr="00E04E7B">
        <w:rPr>
          <w:rFonts w:ascii="Georgia" w:eastAsia="Georgia" w:hAnsi="Georgia" w:cs="Georgia"/>
          <w:b/>
          <w:bCs/>
          <w:color w:val="000000" w:themeColor="text1"/>
          <w:lang w:val="en-GB"/>
        </w:rPr>
        <w:t>Organisational Core Values</w:t>
      </w:r>
    </w:p>
    <w:p w14:paraId="1C697065" w14:textId="211661C3" w:rsidR="005C7E89" w:rsidRPr="00E04E7B" w:rsidRDefault="005C7E89">
      <w:pPr>
        <w:pStyle w:val="ListParagraph"/>
        <w:numPr>
          <w:ilvl w:val="0"/>
          <w:numId w:val="2"/>
        </w:numPr>
        <w:spacing w:after="120" w:line="240" w:lineRule="auto"/>
        <w:ind w:left="714" w:hanging="357"/>
        <w:contextualSpacing w:val="0"/>
        <w:rPr>
          <w:rFonts w:ascii="Georgia" w:eastAsia="Arial" w:hAnsi="Georgia" w:cs="Arial"/>
        </w:rPr>
      </w:pPr>
      <w:r w:rsidRPr="00E04E7B">
        <w:rPr>
          <w:rFonts w:ascii="Georgia" w:hAnsi="Georgia" w:cs="Arial"/>
        </w:rPr>
        <w:t xml:space="preserve">Ensure that you are </w:t>
      </w:r>
      <w:r w:rsidRPr="00E04E7B">
        <w:rPr>
          <w:rFonts w:ascii="Georgia" w:hAnsi="Georgia" w:cs="Arial"/>
          <w:b/>
          <w:bCs/>
        </w:rPr>
        <w:t>P</w:t>
      </w:r>
      <w:r w:rsidRPr="00E04E7B">
        <w:rPr>
          <w:rFonts w:ascii="Georgia" w:eastAsia="Arial" w:hAnsi="Georgia" w:cs="Arial"/>
          <w:b/>
          <w:bCs/>
        </w:rPr>
        <w:t xml:space="preserve">eople </w:t>
      </w:r>
      <w:proofErr w:type="spellStart"/>
      <w:r w:rsidRPr="00E04E7B">
        <w:rPr>
          <w:rFonts w:ascii="Georgia" w:eastAsia="Arial" w:hAnsi="Georgia" w:cs="Arial"/>
          <w:b/>
          <w:bCs/>
        </w:rPr>
        <w:t>Centred</w:t>
      </w:r>
      <w:proofErr w:type="spellEnd"/>
      <w:r w:rsidRPr="00E04E7B">
        <w:rPr>
          <w:rFonts w:ascii="Georgia" w:eastAsia="Arial" w:hAnsi="Georgia" w:cs="Arial"/>
        </w:rPr>
        <w:t xml:space="preserve">, striving to create an equal, fair, accessible, dignified and respectful environment for everyone we work with – from colleagues and communities, to supporters, suppliers and stakeholders. </w:t>
      </w:r>
    </w:p>
    <w:p w14:paraId="32EC85B8" w14:textId="4C7C90CE" w:rsidR="00AB22A8" w:rsidRPr="00E04E7B" w:rsidRDefault="00AB22A8">
      <w:pPr>
        <w:pStyle w:val="ListParagraph"/>
        <w:numPr>
          <w:ilvl w:val="0"/>
          <w:numId w:val="2"/>
        </w:numPr>
        <w:spacing w:after="120" w:line="240" w:lineRule="auto"/>
        <w:ind w:left="714" w:hanging="357"/>
        <w:contextualSpacing w:val="0"/>
        <w:rPr>
          <w:rFonts w:ascii="Georgia" w:eastAsia="Arial" w:hAnsi="Georgia" w:cs="Arial"/>
          <w:lang w:eastAsia="en-GB"/>
        </w:rPr>
      </w:pPr>
      <w:r w:rsidRPr="00E04E7B">
        <w:rPr>
          <w:rFonts w:ascii="Georgia" w:eastAsia="Arial" w:hAnsi="Georgia" w:cs="Arial"/>
          <w:lang w:eastAsia="en-GB"/>
        </w:rPr>
        <w:t xml:space="preserve">Ensure you are </w:t>
      </w:r>
      <w:r w:rsidRPr="00E04E7B">
        <w:rPr>
          <w:rFonts w:ascii="Georgia" w:eastAsia="Arial" w:hAnsi="Georgia" w:cs="Arial"/>
          <w:b/>
          <w:bCs/>
          <w:lang w:eastAsia="en-GB"/>
        </w:rPr>
        <w:t>Impact Driven</w:t>
      </w:r>
      <w:r w:rsidRPr="00E04E7B">
        <w:rPr>
          <w:rFonts w:ascii="Georgia" w:eastAsia="Arial" w:hAnsi="Georgia" w:cs="Arial"/>
          <w:lang w:eastAsia="en-GB"/>
        </w:rPr>
        <w:t>, existing to make a positive difference, so everything we do is driven by our energy to create lasting</w:t>
      </w:r>
      <w:r w:rsidRPr="00E04E7B">
        <w:rPr>
          <w:rFonts w:ascii="Georgia" w:eastAsia="Arial" w:hAnsi="Georgia" w:cs="Arial"/>
        </w:rPr>
        <w:t xml:space="preserve"> value for the people and communities we serve</w:t>
      </w:r>
      <w:r w:rsidRPr="00E04E7B">
        <w:rPr>
          <w:rFonts w:ascii="Georgia" w:eastAsia="Arial" w:hAnsi="Georgia" w:cs="Arial"/>
          <w:lang w:eastAsia="en-GB"/>
        </w:rPr>
        <w:t xml:space="preserve">. </w:t>
      </w:r>
    </w:p>
    <w:p w14:paraId="10E20A04" w14:textId="74ED9963" w:rsidR="003062E5" w:rsidRPr="00E04E7B" w:rsidRDefault="003062E5">
      <w:pPr>
        <w:pStyle w:val="ListParagraph"/>
        <w:numPr>
          <w:ilvl w:val="0"/>
          <w:numId w:val="2"/>
        </w:numPr>
        <w:spacing w:after="120" w:line="240" w:lineRule="auto"/>
        <w:ind w:left="714" w:hanging="357"/>
        <w:contextualSpacing w:val="0"/>
        <w:rPr>
          <w:rFonts w:ascii="Georgia" w:eastAsiaTheme="minorEastAsia" w:hAnsi="Georgia" w:cs="Arial"/>
          <w:lang w:eastAsia="en-GB"/>
        </w:rPr>
      </w:pPr>
      <w:r w:rsidRPr="00E04E7B">
        <w:rPr>
          <w:rFonts w:ascii="Georgia" w:eastAsiaTheme="minorEastAsia" w:hAnsi="Georgia" w:cs="Arial"/>
          <w:lang w:eastAsia="en-GB"/>
        </w:rPr>
        <w:t xml:space="preserve">Ensure you are </w:t>
      </w:r>
      <w:r w:rsidR="006C1624" w:rsidRPr="00E04E7B">
        <w:rPr>
          <w:rFonts w:ascii="Georgia" w:eastAsiaTheme="minorEastAsia" w:hAnsi="Georgia" w:cs="Arial"/>
          <w:b/>
          <w:bCs/>
          <w:lang w:eastAsia="en-GB"/>
        </w:rPr>
        <w:t>T</w:t>
      </w:r>
      <w:r w:rsidRPr="00E04E7B">
        <w:rPr>
          <w:rFonts w:ascii="Georgia" w:eastAsiaTheme="minorEastAsia" w:hAnsi="Georgia" w:cs="Arial"/>
          <w:b/>
          <w:bCs/>
          <w:lang w:eastAsia="en-GB"/>
        </w:rPr>
        <w:t>ransparent</w:t>
      </w:r>
      <w:r w:rsidRPr="00E04E7B">
        <w:rPr>
          <w:rFonts w:ascii="Georgia" w:eastAsiaTheme="minorEastAsia" w:hAnsi="Georgia" w:cs="Arial"/>
          <w:lang w:eastAsia="en-GB"/>
        </w:rPr>
        <w:t xml:space="preserve"> and trustworthy, acting with integrity, honesty, and strong ethics, building mutual trust with everyone we work with to achieve the highest standards.</w:t>
      </w:r>
    </w:p>
    <w:p w14:paraId="6569C50B" w14:textId="746DAE43" w:rsidR="002A42F2" w:rsidRPr="00E04E7B" w:rsidRDefault="002A42F2">
      <w:pPr>
        <w:pStyle w:val="ListParagraph"/>
        <w:numPr>
          <w:ilvl w:val="0"/>
          <w:numId w:val="2"/>
        </w:numPr>
        <w:spacing w:after="120" w:line="240" w:lineRule="auto"/>
        <w:ind w:left="714" w:hanging="357"/>
        <w:contextualSpacing w:val="0"/>
        <w:rPr>
          <w:rFonts w:ascii="Georgia" w:eastAsia="Arial" w:hAnsi="Georgia" w:cs="Arial"/>
          <w:lang w:eastAsia="en-GB"/>
        </w:rPr>
      </w:pPr>
      <w:r w:rsidRPr="00E04E7B">
        <w:rPr>
          <w:rFonts w:ascii="Georgia" w:eastAsia="Arial" w:hAnsi="Georgia" w:cs="Arial"/>
          <w:lang w:eastAsia="en-GB"/>
        </w:rPr>
        <w:t xml:space="preserve">Ensure you are </w:t>
      </w:r>
      <w:r w:rsidR="006C1624" w:rsidRPr="00E04E7B">
        <w:rPr>
          <w:rFonts w:ascii="Georgia" w:eastAsia="Arial" w:hAnsi="Georgia" w:cs="Arial"/>
          <w:b/>
          <w:bCs/>
          <w:lang w:eastAsia="en-GB"/>
        </w:rPr>
        <w:t>I</w:t>
      </w:r>
      <w:r w:rsidRPr="00E04E7B">
        <w:rPr>
          <w:rFonts w:ascii="Georgia" w:eastAsia="Arial" w:hAnsi="Georgia" w:cs="Arial"/>
          <w:b/>
          <w:bCs/>
          <w:lang w:eastAsia="en-GB"/>
        </w:rPr>
        <w:t>nnovative</w:t>
      </w:r>
      <w:r w:rsidRPr="00E04E7B">
        <w:rPr>
          <w:rFonts w:ascii="Georgia" w:eastAsia="Arial" w:hAnsi="Georgia" w:cs="Arial"/>
          <w:lang w:eastAsia="en-GB"/>
        </w:rPr>
        <w:t>, and champion learning, curiosity and fresh thinking, bringing local knowledge to create global impact.</w:t>
      </w:r>
    </w:p>
    <w:p w14:paraId="663615EE" w14:textId="13DD82D4" w:rsidR="006C1624" w:rsidRPr="00E04E7B" w:rsidRDefault="006C1624">
      <w:pPr>
        <w:pStyle w:val="ListParagraph"/>
        <w:numPr>
          <w:ilvl w:val="0"/>
          <w:numId w:val="2"/>
        </w:numPr>
        <w:spacing w:after="120" w:line="240" w:lineRule="auto"/>
        <w:ind w:left="714" w:hanging="357"/>
        <w:contextualSpacing w:val="0"/>
        <w:rPr>
          <w:rFonts w:ascii="Georgia" w:eastAsia="Arial" w:hAnsi="Georgia" w:cs="Arial"/>
          <w:lang w:eastAsia="en-GB"/>
        </w:rPr>
      </w:pPr>
      <w:r w:rsidRPr="00E04E7B">
        <w:rPr>
          <w:rFonts w:ascii="Georgia" w:eastAsia="Arial" w:hAnsi="Georgia" w:cs="Arial"/>
          <w:lang w:eastAsia="en-GB"/>
        </w:rPr>
        <w:t xml:space="preserve">Ensure you are a </w:t>
      </w:r>
      <w:r w:rsidRPr="00E04E7B">
        <w:rPr>
          <w:rFonts w:ascii="Georgia" w:eastAsia="Arial" w:hAnsi="Georgia" w:cs="Arial"/>
          <w:b/>
          <w:bCs/>
          <w:lang w:eastAsia="en-GB"/>
        </w:rPr>
        <w:t>Resilient</w:t>
      </w:r>
      <w:r w:rsidRPr="00E04E7B">
        <w:rPr>
          <w:rFonts w:ascii="Georgia" w:eastAsia="Arial" w:hAnsi="Georgia" w:cs="Arial"/>
          <w:lang w:eastAsia="en-GB"/>
        </w:rPr>
        <w:t xml:space="preserve"> changemaker working for sustainable development, meeting challenges head-on, and evolving through the lessons learnt.</w:t>
      </w:r>
    </w:p>
    <w:p w14:paraId="311F45FF" w14:textId="77777777" w:rsidR="002D2917" w:rsidRPr="00E04E7B" w:rsidRDefault="002D2917" w:rsidP="00FE50E8">
      <w:pPr>
        <w:rPr>
          <w:rFonts w:ascii="Georgia" w:eastAsia="Arial" w:hAnsi="Georgia" w:cs="Arial"/>
          <w:lang w:eastAsia="en-GB"/>
        </w:rPr>
      </w:pPr>
    </w:p>
    <w:p w14:paraId="2FB16CF5" w14:textId="2BB746AE" w:rsidR="00FE50E8" w:rsidRPr="00E04E7B" w:rsidRDefault="004B7112" w:rsidP="00FE50E8">
      <w:pPr>
        <w:rPr>
          <w:rFonts w:ascii="Georgia" w:hAnsi="Georgia"/>
          <w:b/>
          <w:bCs/>
        </w:rPr>
      </w:pPr>
      <w:r w:rsidRPr="00E04E7B">
        <w:rPr>
          <w:rFonts w:ascii="Georgia" w:hAnsi="Georgia"/>
          <w:b/>
          <w:bCs/>
          <w:color w:val="FF9900"/>
        </w:rPr>
        <w:t>PERSON</w:t>
      </w:r>
      <w:r w:rsidRPr="00E04E7B">
        <w:rPr>
          <w:rFonts w:ascii="Georgia" w:hAnsi="Georgia"/>
          <w:b/>
          <w:bCs/>
          <w:color w:val="FF9900"/>
          <w:spacing w:val="-5"/>
        </w:rPr>
        <w:t xml:space="preserve"> </w:t>
      </w:r>
      <w:r w:rsidRPr="00E04E7B">
        <w:rPr>
          <w:rFonts w:ascii="Georgia" w:hAnsi="Georgia"/>
          <w:b/>
          <w:bCs/>
          <w:color w:val="FF9900"/>
        </w:rPr>
        <w:t>PROFILE</w:t>
      </w:r>
    </w:p>
    <w:p w14:paraId="0C0D604C" w14:textId="38189A27" w:rsidR="00FE50E8" w:rsidRPr="00E04E7B" w:rsidRDefault="00FE50E8" w:rsidP="00A8701E">
      <w:pPr>
        <w:ind w:right="49"/>
        <w:rPr>
          <w:rFonts w:ascii="Georgia" w:hAnsi="Georgia"/>
          <w:bCs/>
        </w:rPr>
      </w:pPr>
      <w:r w:rsidRPr="00E04E7B">
        <w:rPr>
          <w:rFonts w:ascii="Georgia" w:hAnsi="Georgia"/>
          <w:bCs/>
        </w:rPr>
        <w:t>To be successful in the role, the ideal candidate will be able to demonstrate:</w:t>
      </w:r>
    </w:p>
    <w:tbl>
      <w:tblPr>
        <w:tblW w:w="9072" w:type="dxa"/>
        <w:tblLayout w:type="fixed"/>
        <w:tblCellMar>
          <w:left w:w="0" w:type="dxa"/>
          <w:right w:w="0" w:type="dxa"/>
        </w:tblCellMar>
        <w:tblLook w:val="01E0" w:firstRow="1" w:lastRow="1" w:firstColumn="1" w:lastColumn="1" w:noHBand="0" w:noVBand="0"/>
      </w:tblPr>
      <w:tblGrid>
        <w:gridCol w:w="2410"/>
        <w:gridCol w:w="6662"/>
      </w:tblGrid>
      <w:tr w:rsidR="00FE50E8" w:rsidRPr="00E04E7B" w14:paraId="0226D78B" w14:textId="77777777" w:rsidTr="00E94821">
        <w:trPr>
          <w:trHeight w:val="416"/>
        </w:trPr>
        <w:tc>
          <w:tcPr>
            <w:tcW w:w="2410" w:type="dxa"/>
          </w:tcPr>
          <w:p w14:paraId="7EA60120" w14:textId="63A01653" w:rsidR="00FE50E8" w:rsidRPr="00E04E7B" w:rsidRDefault="00E94821" w:rsidP="00E04E7B">
            <w:pPr>
              <w:pStyle w:val="TableParagraph"/>
              <w:spacing w:before="2"/>
              <w:ind w:right="274"/>
              <w:rPr>
                <w:b/>
              </w:rPr>
            </w:pPr>
            <w:r w:rsidRPr="00E04E7B">
              <w:rPr>
                <w:b/>
                <w:color w:val="FF9900"/>
              </w:rPr>
              <w:t>EXPERIENCE &amp;</w:t>
            </w:r>
            <w:r w:rsidRPr="00E04E7B">
              <w:rPr>
                <w:b/>
                <w:color w:val="FF9900"/>
                <w:spacing w:val="-53"/>
              </w:rPr>
              <w:t xml:space="preserve"> </w:t>
            </w:r>
            <w:r w:rsidRPr="00E04E7B">
              <w:rPr>
                <w:b/>
                <w:color w:val="FF9900"/>
              </w:rPr>
              <w:t>KNOWLEDGE</w:t>
            </w:r>
          </w:p>
          <w:p w14:paraId="41861340" w14:textId="77777777" w:rsidR="00FE50E8" w:rsidRPr="00E04E7B" w:rsidRDefault="00FE50E8" w:rsidP="00B153B4">
            <w:pPr>
              <w:pStyle w:val="TableParagraph"/>
              <w:spacing w:before="7"/>
              <w:rPr>
                <w:bCs/>
              </w:rPr>
            </w:pPr>
          </w:p>
          <w:p w14:paraId="4F9D4402" w14:textId="77777777" w:rsidR="00FE50E8" w:rsidRPr="00E04E7B" w:rsidRDefault="00FE50E8" w:rsidP="00B153B4">
            <w:pPr>
              <w:pStyle w:val="TableParagraph"/>
              <w:ind w:left="107"/>
              <w:rPr>
                <w:bCs/>
                <w:color w:val="FF9900"/>
              </w:rPr>
            </w:pPr>
          </w:p>
          <w:p w14:paraId="5F46DEAF" w14:textId="53621DFB" w:rsidR="00FE50E8" w:rsidRPr="00E04E7B" w:rsidRDefault="00FE50E8" w:rsidP="00B153B4">
            <w:pPr>
              <w:pStyle w:val="TableParagraph"/>
              <w:ind w:left="107"/>
              <w:rPr>
                <w:bCs/>
              </w:rPr>
            </w:pPr>
          </w:p>
        </w:tc>
        <w:tc>
          <w:tcPr>
            <w:tcW w:w="6662" w:type="dxa"/>
          </w:tcPr>
          <w:p w14:paraId="00FB12FA" w14:textId="77777777" w:rsidR="00E540A2" w:rsidRPr="008123D6" w:rsidRDefault="00E540A2">
            <w:pPr>
              <w:pStyle w:val="Body1"/>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Georgia" w:eastAsia="Trade Gothic LT Com" w:hAnsi="Georgia" w:cs="Trade Gothic LT Com"/>
                <w:color w:val="auto"/>
                <w:sz w:val="22"/>
                <w:szCs w:val="22"/>
                <w:lang w:eastAsia="en-US"/>
              </w:rPr>
            </w:pPr>
            <w:r w:rsidRPr="008123D6">
              <w:rPr>
                <w:rFonts w:ascii="Georgia" w:eastAsia="Trade Gothic LT Com" w:hAnsi="Georgia" w:cs="Trade Gothic LT Com"/>
                <w:color w:val="auto"/>
                <w:sz w:val="22"/>
                <w:szCs w:val="22"/>
                <w:lang w:eastAsia="en-US"/>
              </w:rPr>
              <w:t>Postgraduate qualification in Rural Development, Social Work, Agriculture, Forestry, Natural Resource Management, Development Studies, Management or a related discipline.</w:t>
            </w:r>
          </w:p>
          <w:p w14:paraId="28AB9D39" w14:textId="77777777" w:rsidR="00607069" w:rsidRDefault="00E540A2">
            <w:pPr>
              <w:pStyle w:val="Body1"/>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Georgia" w:eastAsia="Trade Gothic LT Com" w:hAnsi="Georgia" w:cs="Trade Gothic LT Com"/>
                <w:color w:val="auto"/>
                <w:sz w:val="22"/>
                <w:szCs w:val="22"/>
                <w:lang w:eastAsia="en-US"/>
              </w:rPr>
            </w:pPr>
            <w:r w:rsidRPr="008123D6">
              <w:rPr>
                <w:rFonts w:ascii="Georgia" w:eastAsia="Trade Gothic LT Com" w:hAnsi="Georgia" w:cs="Trade Gothic LT Com"/>
                <w:color w:val="auto"/>
                <w:sz w:val="22"/>
                <w:szCs w:val="22"/>
                <w:lang w:eastAsia="en-US"/>
              </w:rPr>
              <w:t xml:space="preserve">Minimum </w:t>
            </w:r>
            <w:r w:rsidR="00C45268">
              <w:rPr>
                <w:rFonts w:ascii="Georgia" w:eastAsia="Trade Gothic LT Com" w:hAnsi="Georgia" w:cs="Trade Gothic LT Com"/>
                <w:color w:val="auto"/>
                <w:sz w:val="22"/>
                <w:szCs w:val="22"/>
                <w:lang w:eastAsia="en-US"/>
              </w:rPr>
              <w:t>5</w:t>
            </w:r>
            <w:r w:rsidRPr="008123D6">
              <w:rPr>
                <w:rFonts w:ascii="Georgia" w:eastAsia="Trade Gothic LT Com" w:hAnsi="Georgia" w:cs="Trade Gothic LT Com"/>
                <w:color w:val="auto"/>
                <w:sz w:val="22"/>
                <w:szCs w:val="22"/>
                <w:lang w:eastAsia="en-US"/>
              </w:rPr>
              <w:t xml:space="preserve"> years of relevant experience in the development sector, preferably in rural livelihoods, agriculture, agroforestry, producer institutions, value chains or natural-resource-based livelihoods.</w:t>
            </w:r>
          </w:p>
          <w:p w14:paraId="3C51E322" w14:textId="638A6420" w:rsidR="00607069" w:rsidRPr="0043647F" w:rsidRDefault="00607069">
            <w:pPr>
              <w:pStyle w:val="Body1"/>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Georgia" w:eastAsia="Trade Gothic LT Com" w:hAnsi="Georgia" w:cs="Trade Gothic LT Com"/>
                <w:color w:val="auto"/>
                <w:sz w:val="22"/>
                <w:szCs w:val="22"/>
                <w:lang w:eastAsia="en-US"/>
              </w:rPr>
            </w:pPr>
            <w:r w:rsidRPr="0043647F">
              <w:rPr>
                <w:rFonts w:ascii="Georgia" w:eastAsia="Trade Gothic LT Com" w:hAnsi="Georgia" w:cs="Trade Gothic LT Com"/>
                <w:color w:val="auto"/>
                <w:sz w:val="22"/>
                <w:szCs w:val="22"/>
                <w:lang w:eastAsia="en-US"/>
              </w:rPr>
              <w:t>Experience in forestry-linked livelihoods, watershed programmes, NTFPs, women’s enterprises, agricultural market linkages or multi-district programme coordination</w:t>
            </w:r>
            <w:r w:rsidRPr="0043647F">
              <w:rPr>
                <w:rFonts w:ascii="Georgia" w:eastAsia="Trade Gothic LT Com" w:hAnsi="Georgia" w:cs="Trade Gothic LT Com"/>
                <w:color w:val="auto"/>
                <w:sz w:val="22"/>
                <w:szCs w:val="22"/>
                <w:lang w:eastAsia="en-US"/>
              </w:rPr>
              <w:t xml:space="preserve"> is desired</w:t>
            </w:r>
            <w:r w:rsidR="0043647F" w:rsidRPr="0043647F">
              <w:rPr>
                <w:rFonts w:ascii="Georgia" w:eastAsia="Trade Gothic LT Com" w:hAnsi="Georgia" w:cs="Trade Gothic LT Com"/>
                <w:color w:val="auto"/>
                <w:sz w:val="22"/>
                <w:szCs w:val="22"/>
                <w:lang w:eastAsia="en-US"/>
              </w:rPr>
              <w:t>.</w:t>
            </w:r>
          </w:p>
          <w:p w14:paraId="7EDE8EEF" w14:textId="77777777" w:rsidR="00E540A2" w:rsidRPr="008123D6" w:rsidRDefault="00E540A2">
            <w:pPr>
              <w:pStyle w:val="Body1"/>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Georgia" w:eastAsia="Trade Gothic LT Com" w:hAnsi="Georgia" w:cs="Trade Gothic LT Com"/>
                <w:color w:val="auto"/>
                <w:sz w:val="22"/>
                <w:szCs w:val="22"/>
                <w:lang w:eastAsia="en-US"/>
              </w:rPr>
            </w:pPr>
            <w:r w:rsidRPr="008123D6">
              <w:rPr>
                <w:rFonts w:ascii="Georgia" w:eastAsia="Trade Gothic LT Com" w:hAnsi="Georgia" w:cs="Trade Gothic LT Com"/>
                <w:color w:val="auto"/>
                <w:sz w:val="22"/>
                <w:szCs w:val="22"/>
                <w:lang w:eastAsia="en-US"/>
              </w:rPr>
              <w:t xml:space="preserve">Practical experience of working with FPOs/FPCs, SHGs, producer groups, community institutions and smallholder </w:t>
            </w:r>
            <w:r w:rsidRPr="008123D6">
              <w:rPr>
                <w:rFonts w:ascii="Georgia" w:eastAsia="Trade Gothic LT Com" w:hAnsi="Georgia" w:cs="Trade Gothic LT Com"/>
                <w:color w:val="auto"/>
                <w:sz w:val="22"/>
                <w:szCs w:val="22"/>
                <w:lang w:eastAsia="en-US"/>
              </w:rPr>
              <w:lastRenderedPageBreak/>
              <w:t>farmers.</w:t>
            </w:r>
          </w:p>
          <w:p w14:paraId="3B1E5B43" w14:textId="77777777" w:rsidR="00E540A2" w:rsidRPr="008123D6" w:rsidRDefault="00E540A2">
            <w:pPr>
              <w:pStyle w:val="Body1"/>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Georgia" w:eastAsia="Trade Gothic LT Com" w:hAnsi="Georgia" w:cs="Trade Gothic LT Com"/>
                <w:color w:val="auto"/>
                <w:sz w:val="22"/>
                <w:szCs w:val="22"/>
                <w:lang w:eastAsia="en-US"/>
              </w:rPr>
            </w:pPr>
            <w:r w:rsidRPr="008123D6">
              <w:rPr>
                <w:rFonts w:ascii="Georgia" w:eastAsia="Trade Gothic LT Com" w:hAnsi="Georgia" w:cs="Trade Gothic LT Com"/>
                <w:color w:val="auto"/>
                <w:sz w:val="22"/>
                <w:szCs w:val="22"/>
                <w:lang w:eastAsia="en-US"/>
              </w:rPr>
              <w:t>Good practical understanding of livelihoods, enterprise development, agricultural value chains, agroforestry and climate-resilient/agroecological approaches, as applied in field programmes.</w:t>
            </w:r>
          </w:p>
          <w:p w14:paraId="169FFDAC" w14:textId="77777777" w:rsidR="00E540A2" w:rsidRPr="008123D6" w:rsidRDefault="00E540A2">
            <w:pPr>
              <w:pStyle w:val="Body1"/>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Georgia" w:eastAsia="Trade Gothic LT Com" w:hAnsi="Georgia" w:cs="Trade Gothic LT Com"/>
                <w:color w:val="auto"/>
                <w:sz w:val="22"/>
                <w:szCs w:val="22"/>
                <w:lang w:eastAsia="en-US"/>
              </w:rPr>
            </w:pPr>
            <w:r w:rsidRPr="008123D6">
              <w:rPr>
                <w:rFonts w:ascii="Georgia" w:eastAsia="Trade Gothic LT Com" w:hAnsi="Georgia" w:cs="Trade Gothic LT Com"/>
                <w:color w:val="auto"/>
                <w:sz w:val="22"/>
                <w:szCs w:val="22"/>
                <w:lang w:eastAsia="en-US"/>
              </w:rPr>
              <w:t>Experience in field programme implementation, coordination, capacity building, stakeholder engagement and working with government departments or development partners.</w:t>
            </w:r>
          </w:p>
          <w:p w14:paraId="12D36B48" w14:textId="77777777" w:rsidR="00E540A2" w:rsidRPr="008123D6" w:rsidRDefault="00E540A2">
            <w:pPr>
              <w:pStyle w:val="Body1"/>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Georgia" w:eastAsia="Trade Gothic LT Com" w:hAnsi="Georgia" w:cs="Trade Gothic LT Com"/>
                <w:color w:val="auto"/>
                <w:sz w:val="22"/>
                <w:szCs w:val="22"/>
                <w:lang w:eastAsia="en-US"/>
              </w:rPr>
            </w:pPr>
            <w:r w:rsidRPr="008123D6">
              <w:rPr>
                <w:rFonts w:ascii="Georgia" w:eastAsia="Trade Gothic LT Com" w:hAnsi="Georgia" w:cs="Trade Gothic LT Com"/>
                <w:color w:val="auto"/>
                <w:sz w:val="22"/>
                <w:szCs w:val="22"/>
                <w:lang w:eastAsia="en-US"/>
              </w:rPr>
              <w:t>Strong ability in programme reporting, documentation and preparation of technical or donor inputs.</w:t>
            </w:r>
          </w:p>
          <w:p w14:paraId="53C75AAF" w14:textId="77777777" w:rsidR="00E540A2" w:rsidRPr="008123D6" w:rsidRDefault="00E540A2">
            <w:pPr>
              <w:pStyle w:val="Body1"/>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Georgia" w:eastAsia="Trade Gothic LT Com" w:hAnsi="Georgia" w:cs="Trade Gothic LT Com"/>
                <w:color w:val="auto"/>
                <w:sz w:val="22"/>
                <w:szCs w:val="22"/>
                <w:lang w:eastAsia="en-US"/>
              </w:rPr>
            </w:pPr>
            <w:r w:rsidRPr="008123D6">
              <w:rPr>
                <w:rFonts w:ascii="Georgia" w:eastAsia="Trade Gothic LT Com" w:hAnsi="Georgia" w:cs="Trade Gothic LT Com"/>
                <w:color w:val="auto"/>
                <w:sz w:val="22"/>
                <w:szCs w:val="22"/>
                <w:lang w:eastAsia="en-US"/>
              </w:rPr>
              <w:t>Good working knowledge of MS Word, Excel, PowerPoint and commonly used programme MIS/reporting tools.</w:t>
            </w:r>
          </w:p>
          <w:p w14:paraId="21EEC7E3" w14:textId="77777777" w:rsidR="00E540A2" w:rsidRPr="008123D6" w:rsidRDefault="00E540A2">
            <w:pPr>
              <w:pStyle w:val="Body1"/>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Georgia" w:eastAsia="Trade Gothic LT Com" w:hAnsi="Georgia" w:cs="Trade Gothic LT Com"/>
                <w:color w:val="auto"/>
                <w:sz w:val="22"/>
                <w:szCs w:val="22"/>
                <w:lang w:eastAsia="en-US"/>
              </w:rPr>
            </w:pPr>
            <w:r w:rsidRPr="008123D6">
              <w:rPr>
                <w:rFonts w:ascii="Georgia" w:eastAsia="Trade Gothic LT Com" w:hAnsi="Georgia" w:cs="Trade Gothic LT Com"/>
                <w:color w:val="auto"/>
                <w:sz w:val="22"/>
                <w:szCs w:val="22"/>
                <w:lang w:eastAsia="en-US"/>
              </w:rPr>
              <w:t>Based in Odisha or willing to be based in Odisha, with fluency in spoken Odia, strong written and spoken English, working knowledge of Hindi, and willingness to travel regularly to project locations.</w:t>
            </w:r>
          </w:p>
          <w:p w14:paraId="097C083B" w14:textId="77777777" w:rsidR="00BA6A65" w:rsidRPr="008123D6" w:rsidRDefault="00BA6A65">
            <w:pPr>
              <w:pStyle w:val="Body1"/>
              <w:numPr>
                <w:ilvl w:val="0"/>
                <w:numId w:val="4"/>
              </w:numPr>
              <w:spacing w:after="120"/>
              <w:jc w:val="both"/>
              <w:rPr>
                <w:rFonts w:ascii="Georgia" w:eastAsia="Trade Gothic LT Com" w:hAnsi="Georgia" w:cs="Trade Gothic LT Com"/>
                <w:color w:val="auto"/>
                <w:sz w:val="22"/>
                <w:szCs w:val="22"/>
                <w:lang w:eastAsia="en-US"/>
              </w:rPr>
            </w:pPr>
            <w:r w:rsidRPr="00E04E7B">
              <w:rPr>
                <w:rFonts w:ascii="Georgia" w:eastAsia="Trade Gothic LT Com" w:hAnsi="Georgia" w:cs="Trade Gothic LT Com"/>
                <w:color w:val="auto"/>
                <w:sz w:val="22"/>
                <w:szCs w:val="22"/>
                <w:lang w:eastAsia="en-US"/>
              </w:rPr>
              <w:t>A sound understanding of and commitment to gender equality.</w:t>
            </w:r>
          </w:p>
          <w:p w14:paraId="76547DB2" w14:textId="1D40A4E9" w:rsidR="00BA6A65" w:rsidRPr="003121D7" w:rsidRDefault="00BA6A65">
            <w:pPr>
              <w:pStyle w:val="Body1"/>
              <w:numPr>
                <w:ilvl w:val="0"/>
                <w:numId w:val="4"/>
              </w:numPr>
              <w:spacing w:after="120"/>
              <w:jc w:val="both"/>
              <w:rPr>
                <w:rFonts w:ascii="Georgia" w:eastAsia="Trade Gothic LT Com" w:hAnsi="Georgia" w:cs="Trade Gothic LT Com"/>
                <w:b/>
                <w:bCs/>
                <w:color w:val="auto"/>
                <w:sz w:val="22"/>
                <w:szCs w:val="22"/>
                <w:lang w:eastAsia="en-US"/>
              </w:rPr>
            </w:pPr>
            <w:r w:rsidRPr="00E04E7B">
              <w:rPr>
                <w:rFonts w:ascii="Georgia" w:eastAsia="Trade Gothic LT Com" w:hAnsi="Georgia" w:cs="Trade Gothic LT Com"/>
                <w:color w:val="auto"/>
                <w:sz w:val="22"/>
                <w:szCs w:val="22"/>
                <w:lang w:eastAsia="en-US"/>
              </w:rPr>
              <w:t xml:space="preserve">Commitment to Practical Action’s </w:t>
            </w:r>
            <w:r w:rsidR="00E04E7B">
              <w:rPr>
                <w:rFonts w:ascii="Georgia" w:eastAsia="Trade Gothic LT Com" w:hAnsi="Georgia" w:cs="Trade Gothic LT Com"/>
                <w:color w:val="auto"/>
                <w:sz w:val="22"/>
                <w:szCs w:val="22"/>
                <w:lang w:eastAsia="en-US"/>
              </w:rPr>
              <w:t>purpose</w:t>
            </w:r>
            <w:r w:rsidRPr="00E04E7B">
              <w:rPr>
                <w:rFonts w:ascii="Georgia" w:eastAsia="Trade Gothic LT Com" w:hAnsi="Georgia" w:cs="Trade Gothic LT Com"/>
                <w:color w:val="auto"/>
                <w:sz w:val="22"/>
                <w:szCs w:val="22"/>
                <w:lang w:eastAsia="en-US"/>
              </w:rPr>
              <w:t xml:space="preserve"> and values.</w:t>
            </w:r>
          </w:p>
          <w:p w14:paraId="3F081306" w14:textId="2E2C9491" w:rsidR="003121D7" w:rsidRPr="003121D7" w:rsidRDefault="003121D7">
            <w:pPr>
              <w:pStyle w:val="Body1"/>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Georgia" w:eastAsia="Trade Gothic LT Com" w:hAnsi="Georgia" w:cs="Trade Gothic LT Com"/>
                <w:color w:val="auto"/>
                <w:sz w:val="22"/>
                <w:szCs w:val="22"/>
                <w:lang w:eastAsia="en-US"/>
              </w:rPr>
            </w:pPr>
            <w:r w:rsidRPr="003121D7">
              <w:rPr>
                <w:rFonts w:ascii="Georgia" w:eastAsia="Trade Gothic LT Com" w:hAnsi="Georgia" w:cs="Trade Gothic LT Com"/>
                <w:color w:val="auto"/>
                <w:sz w:val="22"/>
                <w:szCs w:val="22"/>
                <w:lang w:eastAsia="en-US"/>
              </w:rPr>
              <w:t>Ability to work independently while aligning with Practical Action’s organi</w:t>
            </w:r>
            <w:r w:rsidR="008123D6">
              <w:rPr>
                <w:rFonts w:ascii="Georgia" w:eastAsia="Trade Gothic LT Com" w:hAnsi="Georgia" w:cs="Trade Gothic LT Com"/>
                <w:color w:val="auto"/>
                <w:sz w:val="22"/>
                <w:szCs w:val="22"/>
                <w:lang w:eastAsia="en-US"/>
              </w:rPr>
              <w:t>s</w:t>
            </w:r>
            <w:r w:rsidRPr="003121D7">
              <w:rPr>
                <w:rFonts w:ascii="Georgia" w:eastAsia="Trade Gothic LT Com" w:hAnsi="Georgia" w:cs="Trade Gothic LT Com"/>
                <w:color w:val="auto"/>
                <w:sz w:val="22"/>
                <w:szCs w:val="22"/>
                <w:lang w:eastAsia="en-US"/>
              </w:rPr>
              <w:t>ational priorities.</w:t>
            </w:r>
          </w:p>
          <w:p w14:paraId="33CEB2C9" w14:textId="77777777" w:rsidR="003121D7" w:rsidRPr="003121D7" w:rsidRDefault="003121D7">
            <w:pPr>
              <w:pStyle w:val="Body1"/>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Georgia" w:eastAsia="Trade Gothic LT Com" w:hAnsi="Georgia" w:cs="Trade Gothic LT Com"/>
                <w:color w:val="auto"/>
                <w:sz w:val="22"/>
                <w:szCs w:val="22"/>
                <w:lang w:eastAsia="en-US"/>
              </w:rPr>
            </w:pPr>
            <w:r w:rsidRPr="003121D7">
              <w:rPr>
                <w:rFonts w:ascii="Georgia" w:eastAsia="Trade Gothic LT Com" w:hAnsi="Georgia" w:cs="Trade Gothic LT Com"/>
                <w:color w:val="auto"/>
                <w:sz w:val="22"/>
                <w:szCs w:val="22"/>
                <w:lang w:eastAsia="en-US"/>
              </w:rPr>
              <w:t xml:space="preserve">Commitment to Practical Action’s values of inclusivity, gender equity, and climate-resilient development and </w:t>
            </w:r>
            <w:proofErr w:type="gramStart"/>
            <w:r w:rsidRPr="003121D7">
              <w:rPr>
                <w:rFonts w:ascii="Georgia" w:eastAsia="Trade Gothic LT Com" w:hAnsi="Georgia" w:cs="Trade Gothic LT Com"/>
                <w:color w:val="auto"/>
                <w:sz w:val="22"/>
                <w:szCs w:val="22"/>
                <w:lang w:eastAsia="en-US"/>
              </w:rPr>
              <w:t>it’s</w:t>
            </w:r>
            <w:proofErr w:type="gramEnd"/>
            <w:r w:rsidRPr="003121D7">
              <w:rPr>
                <w:rFonts w:ascii="Georgia" w:eastAsia="Trade Gothic LT Com" w:hAnsi="Georgia" w:cs="Trade Gothic LT Com"/>
                <w:color w:val="auto"/>
                <w:sz w:val="22"/>
                <w:szCs w:val="22"/>
                <w:lang w:eastAsia="en-US"/>
              </w:rPr>
              <w:t xml:space="preserve"> processes and policies. </w:t>
            </w:r>
          </w:p>
          <w:p w14:paraId="452D9E83" w14:textId="249231DA" w:rsidR="00FE50E8" w:rsidRPr="00E04E7B" w:rsidRDefault="00FE50E8" w:rsidP="00E04E7B">
            <w:pPr>
              <w:pStyle w:val="Body1"/>
              <w:spacing w:after="120"/>
              <w:jc w:val="both"/>
              <w:rPr>
                <w:rFonts w:ascii="Georgia" w:hAnsi="Georgia"/>
                <w:bCs/>
                <w:sz w:val="22"/>
                <w:szCs w:val="22"/>
              </w:rPr>
            </w:pPr>
          </w:p>
        </w:tc>
      </w:tr>
      <w:tr w:rsidR="00C824F4" w:rsidRPr="00E04E7B" w14:paraId="715CEB6B" w14:textId="77777777" w:rsidTr="00E94821">
        <w:trPr>
          <w:trHeight w:val="1386"/>
        </w:trPr>
        <w:tc>
          <w:tcPr>
            <w:tcW w:w="2410" w:type="dxa"/>
          </w:tcPr>
          <w:p w14:paraId="31EFEEE6" w14:textId="75925AD2" w:rsidR="00C824F4" w:rsidRPr="00E04E7B" w:rsidRDefault="00E94821" w:rsidP="00C824F4">
            <w:pPr>
              <w:pStyle w:val="TableParagraph"/>
              <w:spacing w:before="2"/>
              <w:ind w:left="107" w:right="274"/>
              <w:rPr>
                <w:b/>
              </w:rPr>
            </w:pPr>
            <w:r w:rsidRPr="00E04E7B">
              <w:rPr>
                <w:b/>
                <w:color w:val="FF9900"/>
              </w:rPr>
              <w:lastRenderedPageBreak/>
              <w:t>COMPETENCIES</w:t>
            </w:r>
          </w:p>
          <w:p w14:paraId="6CC871AD" w14:textId="77777777" w:rsidR="00C824F4" w:rsidRPr="00E04E7B" w:rsidRDefault="00C824F4" w:rsidP="00B153B4">
            <w:pPr>
              <w:pStyle w:val="TableParagraph"/>
              <w:spacing w:before="2"/>
              <w:ind w:left="107" w:right="274"/>
              <w:rPr>
                <w:b/>
                <w:color w:val="FF9900"/>
              </w:rPr>
            </w:pPr>
          </w:p>
        </w:tc>
        <w:tc>
          <w:tcPr>
            <w:tcW w:w="6662" w:type="dxa"/>
          </w:tcPr>
          <w:p w14:paraId="1A0F3E89" w14:textId="1B2C3B66" w:rsidR="002559C3" w:rsidRPr="002559C3" w:rsidRDefault="002559C3">
            <w:pPr>
              <w:widowControl w:val="0"/>
              <w:numPr>
                <w:ilvl w:val="0"/>
                <w:numId w:val="3"/>
              </w:numPr>
              <w:spacing w:after="120" w:line="240" w:lineRule="auto"/>
              <w:rPr>
                <w:rFonts w:ascii="Georgia" w:eastAsia="Times New Roman" w:hAnsi="Georgia" w:cs="Calibri"/>
                <w:bCs/>
              </w:rPr>
            </w:pPr>
            <w:r w:rsidRPr="002559C3">
              <w:rPr>
                <w:rFonts w:ascii="Georgia" w:eastAsia="Times New Roman" w:hAnsi="Georgia" w:cs="Calibri"/>
                <w:bCs/>
              </w:rPr>
              <w:t>Teamworking with accountability</w:t>
            </w:r>
            <w:r w:rsidR="000214EB">
              <w:rPr>
                <w:rFonts w:ascii="Georgia" w:eastAsia="Times New Roman" w:hAnsi="Georgia" w:cs="Calibri"/>
                <w:bCs/>
              </w:rPr>
              <w:t xml:space="preserve"> (</w:t>
            </w:r>
            <w:r w:rsidR="00420A48">
              <w:rPr>
                <w:rFonts w:ascii="Georgia" w:eastAsia="Times New Roman" w:hAnsi="Georgia" w:cs="Calibri"/>
                <w:bCs/>
              </w:rPr>
              <w:t>Intermediate L</w:t>
            </w:r>
            <w:r w:rsidR="002213E1">
              <w:rPr>
                <w:rFonts w:ascii="Georgia" w:eastAsia="Times New Roman" w:hAnsi="Georgia" w:cs="Calibri"/>
                <w:bCs/>
              </w:rPr>
              <w:t>evel</w:t>
            </w:r>
            <w:r w:rsidR="000214EB">
              <w:rPr>
                <w:rFonts w:ascii="Georgia" w:eastAsia="Times New Roman" w:hAnsi="Georgia" w:cs="Calibri"/>
                <w:bCs/>
              </w:rPr>
              <w:t>)</w:t>
            </w:r>
          </w:p>
          <w:p w14:paraId="55DEC3F1" w14:textId="3F49AD0B" w:rsidR="002559C3" w:rsidRPr="002559C3" w:rsidRDefault="002559C3">
            <w:pPr>
              <w:widowControl w:val="0"/>
              <w:numPr>
                <w:ilvl w:val="0"/>
                <w:numId w:val="3"/>
              </w:numPr>
              <w:spacing w:after="120" w:line="240" w:lineRule="auto"/>
              <w:rPr>
                <w:rFonts w:ascii="Georgia" w:eastAsia="Times New Roman" w:hAnsi="Georgia" w:cs="Calibri"/>
                <w:bCs/>
              </w:rPr>
            </w:pPr>
            <w:r w:rsidRPr="002559C3">
              <w:rPr>
                <w:rFonts w:ascii="Georgia" w:eastAsia="Times New Roman" w:hAnsi="Georgia" w:cs="Calibri"/>
                <w:bCs/>
              </w:rPr>
              <w:t>Nurturing, leading and management of internal relationships</w:t>
            </w:r>
            <w:r w:rsidR="000214EB">
              <w:rPr>
                <w:rFonts w:ascii="Georgia" w:eastAsia="Times New Roman" w:hAnsi="Georgia" w:cs="Calibri"/>
                <w:bCs/>
              </w:rPr>
              <w:t xml:space="preserve"> (</w:t>
            </w:r>
            <w:r w:rsidR="00420A48">
              <w:rPr>
                <w:rFonts w:ascii="Georgia" w:eastAsia="Times New Roman" w:hAnsi="Georgia" w:cs="Calibri"/>
                <w:bCs/>
              </w:rPr>
              <w:t>Intermediate Level</w:t>
            </w:r>
            <w:r w:rsidR="000214EB">
              <w:rPr>
                <w:rFonts w:ascii="Georgia" w:eastAsia="Times New Roman" w:hAnsi="Georgia" w:cs="Calibri"/>
                <w:bCs/>
              </w:rPr>
              <w:t>)</w:t>
            </w:r>
          </w:p>
          <w:p w14:paraId="5E0FDAE7" w14:textId="3F3037AA" w:rsidR="002559C3" w:rsidRPr="002559C3" w:rsidRDefault="002559C3">
            <w:pPr>
              <w:widowControl w:val="0"/>
              <w:numPr>
                <w:ilvl w:val="0"/>
                <w:numId w:val="3"/>
              </w:numPr>
              <w:spacing w:after="120" w:line="240" w:lineRule="auto"/>
              <w:rPr>
                <w:rFonts w:ascii="Georgia" w:eastAsia="Times New Roman" w:hAnsi="Georgia" w:cs="Calibri"/>
                <w:bCs/>
              </w:rPr>
            </w:pPr>
            <w:r w:rsidRPr="002559C3">
              <w:rPr>
                <w:rFonts w:ascii="Georgia" w:eastAsia="Times New Roman" w:hAnsi="Georgia" w:cs="Calibri"/>
                <w:bCs/>
              </w:rPr>
              <w:t>Nurturing, leading and management of external relationships</w:t>
            </w:r>
            <w:r w:rsidR="000214EB">
              <w:rPr>
                <w:rFonts w:ascii="Georgia" w:eastAsia="Times New Roman" w:hAnsi="Georgia" w:cs="Calibri"/>
                <w:bCs/>
              </w:rPr>
              <w:t xml:space="preserve"> (</w:t>
            </w:r>
            <w:r w:rsidR="00420A48">
              <w:rPr>
                <w:rFonts w:ascii="Georgia" w:eastAsia="Times New Roman" w:hAnsi="Georgia" w:cs="Calibri"/>
                <w:bCs/>
              </w:rPr>
              <w:t>Intermediate Level</w:t>
            </w:r>
            <w:r w:rsidR="000214EB">
              <w:rPr>
                <w:rFonts w:ascii="Georgia" w:eastAsia="Times New Roman" w:hAnsi="Georgia" w:cs="Calibri"/>
                <w:bCs/>
              </w:rPr>
              <w:t>)</w:t>
            </w:r>
          </w:p>
          <w:p w14:paraId="214DAE68" w14:textId="661D3DA8" w:rsidR="002559C3" w:rsidRPr="002559C3" w:rsidRDefault="002559C3">
            <w:pPr>
              <w:widowControl w:val="0"/>
              <w:numPr>
                <w:ilvl w:val="0"/>
                <w:numId w:val="3"/>
              </w:numPr>
              <w:spacing w:after="120" w:line="240" w:lineRule="auto"/>
              <w:rPr>
                <w:rFonts w:ascii="Georgia" w:eastAsia="Times New Roman" w:hAnsi="Georgia" w:cs="Calibri"/>
                <w:bCs/>
              </w:rPr>
            </w:pPr>
            <w:r w:rsidRPr="002559C3">
              <w:rPr>
                <w:rFonts w:ascii="Georgia" w:eastAsia="Times New Roman" w:hAnsi="Georgia" w:cs="Calibri"/>
                <w:bCs/>
              </w:rPr>
              <w:t xml:space="preserve">Personal effectiveness and </w:t>
            </w:r>
            <w:r w:rsidR="000214EB" w:rsidRPr="002559C3">
              <w:rPr>
                <w:rFonts w:ascii="Georgia" w:eastAsia="Times New Roman" w:hAnsi="Georgia" w:cs="Calibri"/>
                <w:bCs/>
              </w:rPr>
              <w:t>self-led</w:t>
            </w:r>
            <w:r w:rsidRPr="002559C3">
              <w:rPr>
                <w:rFonts w:ascii="Georgia" w:eastAsia="Times New Roman" w:hAnsi="Georgia" w:cs="Calibri"/>
                <w:bCs/>
              </w:rPr>
              <w:t xml:space="preserve"> development</w:t>
            </w:r>
            <w:r w:rsidR="000214EB">
              <w:rPr>
                <w:rFonts w:ascii="Georgia" w:eastAsia="Times New Roman" w:hAnsi="Georgia" w:cs="Calibri"/>
                <w:bCs/>
              </w:rPr>
              <w:t xml:space="preserve"> (</w:t>
            </w:r>
            <w:r w:rsidR="00420A48">
              <w:rPr>
                <w:rFonts w:ascii="Georgia" w:eastAsia="Times New Roman" w:hAnsi="Georgia" w:cs="Calibri"/>
                <w:bCs/>
              </w:rPr>
              <w:t>Intermediate Level</w:t>
            </w:r>
            <w:r w:rsidR="000214EB">
              <w:rPr>
                <w:rFonts w:ascii="Georgia" w:eastAsia="Times New Roman" w:hAnsi="Georgia" w:cs="Calibri"/>
                <w:bCs/>
              </w:rPr>
              <w:t>)</w:t>
            </w:r>
          </w:p>
          <w:p w14:paraId="3C288121" w14:textId="6874EF68" w:rsidR="002559C3" w:rsidRPr="002559C3" w:rsidRDefault="002559C3">
            <w:pPr>
              <w:widowControl w:val="0"/>
              <w:numPr>
                <w:ilvl w:val="0"/>
                <w:numId w:val="3"/>
              </w:numPr>
              <w:spacing w:after="120" w:line="240" w:lineRule="auto"/>
              <w:rPr>
                <w:rFonts w:ascii="Georgia" w:eastAsia="Times New Roman" w:hAnsi="Georgia" w:cs="Calibri"/>
                <w:bCs/>
              </w:rPr>
            </w:pPr>
            <w:r w:rsidRPr="002559C3">
              <w:rPr>
                <w:rFonts w:ascii="Georgia" w:eastAsia="Times New Roman" w:hAnsi="Georgia" w:cs="Calibri"/>
                <w:bCs/>
              </w:rPr>
              <w:t xml:space="preserve">Timely &amp; effective delivery of role </w:t>
            </w:r>
            <w:r w:rsidR="002213E1">
              <w:rPr>
                <w:rFonts w:ascii="Georgia" w:eastAsia="Times New Roman" w:hAnsi="Georgia" w:cs="Calibri"/>
                <w:bCs/>
              </w:rPr>
              <w:t>(</w:t>
            </w:r>
            <w:r w:rsidR="00420A48">
              <w:rPr>
                <w:rFonts w:ascii="Georgia" w:eastAsia="Times New Roman" w:hAnsi="Georgia" w:cs="Calibri"/>
                <w:bCs/>
              </w:rPr>
              <w:t>Intermediate Level</w:t>
            </w:r>
            <w:r w:rsidR="000214EB">
              <w:rPr>
                <w:rFonts w:ascii="Georgia" w:eastAsia="Times New Roman" w:hAnsi="Georgia" w:cs="Calibri"/>
                <w:bCs/>
              </w:rPr>
              <w:t>)</w:t>
            </w:r>
          </w:p>
          <w:p w14:paraId="78EEB569" w14:textId="59A817BB" w:rsidR="002559C3" w:rsidRPr="002559C3" w:rsidRDefault="002559C3">
            <w:pPr>
              <w:widowControl w:val="0"/>
              <w:numPr>
                <w:ilvl w:val="0"/>
                <w:numId w:val="3"/>
              </w:numPr>
              <w:spacing w:after="120" w:line="240" w:lineRule="auto"/>
              <w:rPr>
                <w:rFonts w:ascii="Georgia" w:eastAsia="Times New Roman" w:hAnsi="Georgia" w:cs="Calibri"/>
                <w:bCs/>
              </w:rPr>
            </w:pPr>
            <w:r w:rsidRPr="002559C3">
              <w:rPr>
                <w:rFonts w:ascii="Georgia" w:eastAsia="Times New Roman" w:hAnsi="Georgia" w:cs="Calibri"/>
                <w:bCs/>
              </w:rPr>
              <w:t>Innovation and adaptability</w:t>
            </w:r>
            <w:r w:rsidR="000214EB">
              <w:rPr>
                <w:rFonts w:ascii="Georgia" w:eastAsia="Times New Roman" w:hAnsi="Georgia" w:cs="Calibri"/>
                <w:bCs/>
              </w:rPr>
              <w:t xml:space="preserve"> (</w:t>
            </w:r>
            <w:r w:rsidR="00420A48">
              <w:rPr>
                <w:rFonts w:ascii="Georgia" w:eastAsia="Times New Roman" w:hAnsi="Georgia" w:cs="Calibri"/>
                <w:bCs/>
              </w:rPr>
              <w:t>Intermediate Level</w:t>
            </w:r>
            <w:r w:rsidR="002213E1">
              <w:rPr>
                <w:rFonts w:ascii="Georgia" w:eastAsia="Times New Roman" w:hAnsi="Georgia" w:cs="Calibri"/>
                <w:bCs/>
              </w:rPr>
              <w:t>)</w:t>
            </w:r>
          </w:p>
          <w:p w14:paraId="78B288F5" w14:textId="3120EEF5" w:rsidR="002559C3" w:rsidRPr="002559C3" w:rsidRDefault="002559C3">
            <w:pPr>
              <w:widowControl w:val="0"/>
              <w:numPr>
                <w:ilvl w:val="0"/>
                <w:numId w:val="3"/>
              </w:numPr>
              <w:spacing w:after="120" w:line="240" w:lineRule="auto"/>
              <w:rPr>
                <w:rFonts w:ascii="Georgia" w:eastAsia="Times New Roman" w:hAnsi="Georgia" w:cs="Calibri"/>
                <w:bCs/>
              </w:rPr>
            </w:pPr>
            <w:r w:rsidRPr="002559C3">
              <w:rPr>
                <w:rFonts w:ascii="Georgia" w:eastAsia="Times New Roman" w:hAnsi="Georgia" w:cs="Calibri"/>
                <w:bCs/>
              </w:rPr>
              <w:t>Strategic and data driven</w:t>
            </w:r>
            <w:r w:rsidR="000214EB">
              <w:rPr>
                <w:rFonts w:ascii="Georgia" w:eastAsia="Times New Roman" w:hAnsi="Georgia" w:cs="Calibri"/>
                <w:bCs/>
              </w:rPr>
              <w:t xml:space="preserve"> (</w:t>
            </w:r>
            <w:r w:rsidR="00420A48">
              <w:rPr>
                <w:rFonts w:ascii="Georgia" w:eastAsia="Times New Roman" w:hAnsi="Georgia" w:cs="Calibri"/>
                <w:bCs/>
              </w:rPr>
              <w:t>Intermediate Level</w:t>
            </w:r>
            <w:r w:rsidR="000214EB">
              <w:rPr>
                <w:rFonts w:ascii="Georgia" w:eastAsia="Times New Roman" w:hAnsi="Georgia" w:cs="Calibri"/>
                <w:bCs/>
              </w:rPr>
              <w:t>)</w:t>
            </w:r>
          </w:p>
          <w:p w14:paraId="58D6B266" w14:textId="48F7A27B" w:rsidR="00F53044" w:rsidRPr="00E04E7B" w:rsidRDefault="002559C3">
            <w:pPr>
              <w:widowControl w:val="0"/>
              <w:numPr>
                <w:ilvl w:val="0"/>
                <w:numId w:val="3"/>
              </w:numPr>
              <w:spacing w:after="120" w:line="240" w:lineRule="auto"/>
              <w:rPr>
                <w:rFonts w:ascii="Georgia" w:eastAsia="Times New Roman" w:hAnsi="Georgia" w:cs="Calibri"/>
                <w:bCs/>
              </w:rPr>
            </w:pPr>
            <w:r w:rsidRPr="002559C3">
              <w:rPr>
                <w:rFonts w:ascii="Georgia" w:eastAsia="Times New Roman" w:hAnsi="Georgia" w:cs="Calibri"/>
                <w:bCs/>
              </w:rPr>
              <w:t xml:space="preserve">Purpose driven contribution </w:t>
            </w:r>
            <w:r w:rsidR="000214EB">
              <w:rPr>
                <w:rFonts w:ascii="Georgia" w:eastAsia="Times New Roman" w:hAnsi="Georgia" w:cs="Calibri"/>
                <w:bCs/>
              </w:rPr>
              <w:t>(</w:t>
            </w:r>
            <w:r w:rsidR="00420A48">
              <w:rPr>
                <w:rFonts w:ascii="Georgia" w:eastAsia="Times New Roman" w:hAnsi="Georgia" w:cs="Calibri"/>
                <w:bCs/>
              </w:rPr>
              <w:t>Intermediate Level</w:t>
            </w:r>
            <w:r w:rsidR="000214EB">
              <w:rPr>
                <w:rFonts w:ascii="Georgia" w:eastAsia="Times New Roman" w:hAnsi="Georgia" w:cs="Calibri"/>
                <w:bCs/>
              </w:rPr>
              <w:t>)</w:t>
            </w:r>
          </w:p>
          <w:p w14:paraId="60BDEDE9" w14:textId="0E22F0E2" w:rsidR="00782918" w:rsidRPr="00E04E7B" w:rsidRDefault="00782918" w:rsidP="00E55722">
            <w:pPr>
              <w:widowControl w:val="0"/>
              <w:spacing w:after="120" w:line="240" w:lineRule="auto"/>
              <w:ind w:left="357"/>
              <w:rPr>
                <w:rFonts w:ascii="Georgia" w:eastAsia="Times New Roman" w:hAnsi="Georgia" w:cs="Calibri"/>
                <w:bCs/>
              </w:rPr>
            </w:pPr>
          </w:p>
        </w:tc>
      </w:tr>
    </w:tbl>
    <w:p w14:paraId="2DD992E3" w14:textId="330BE892" w:rsidR="3E7B1627" w:rsidRPr="00E04E7B" w:rsidRDefault="3E7B1627" w:rsidP="00FE50E8">
      <w:pPr>
        <w:tabs>
          <w:tab w:val="left" w:pos="720"/>
        </w:tabs>
        <w:spacing w:after="120" w:line="240" w:lineRule="auto"/>
        <w:jc w:val="both"/>
        <w:rPr>
          <w:rFonts w:ascii="Georgia" w:eastAsia="Georgia" w:hAnsi="Georgia" w:cs="Georgia"/>
          <w:bCs/>
          <w:color w:val="000000" w:themeColor="text1"/>
        </w:rPr>
      </w:pPr>
    </w:p>
    <w:sectPr w:rsidR="3E7B1627" w:rsidRPr="00E04E7B" w:rsidSect="006F2E22">
      <w:pgSz w:w="11907" w:h="16839"/>
      <w:pgMar w:top="1440" w:right="144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A6B10" w14:textId="77777777" w:rsidR="00406F0C" w:rsidRDefault="00406F0C">
      <w:pPr>
        <w:spacing w:after="0" w:line="240" w:lineRule="auto"/>
      </w:pPr>
      <w:r>
        <w:separator/>
      </w:r>
    </w:p>
  </w:endnote>
  <w:endnote w:type="continuationSeparator" w:id="0">
    <w:p w14:paraId="0FCC7E16" w14:textId="77777777" w:rsidR="00406F0C" w:rsidRDefault="00406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rade Gothic LT Com">
    <w:altName w:val="Segoe UI"/>
    <w:charset w:val="00"/>
    <w:family w:val="swiss"/>
    <w:pitch w:val="variable"/>
    <w:sig w:usb0="800000AF" w:usb1="5000204A" w:usb2="00000000" w:usb3="00000000" w:csb0="0000009B" w:csb1="00000000"/>
  </w:font>
  <w:font w:name="Geller Text">
    <w:panose1 w:val="00000500000000000000"/>
    <w:charset w:val="00"/>
    <w:family w:val="modern"/>
    <w:notTrueType/>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D128E" w14:textId="77777777" w:rsidR="00406F0C" w:rsidRDefault="00406F0C">
      <w:pPr>
        <w:spacing w:after="0" w:line="240" w:lineRule="auto"/>
      </w:pPr>
      <w:r>
        <w:separator/>
      </w:r>
    </w:p>
  </w:footnote>
  <w:footnote w:type="continuationSeparator" w:id="0">
    <w:p w14:paraId="0BC80634" w14:textId="77777777" w:rsidR="00406F0C" w:rsidRDefault="00406F0C">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12B67"/>
    <w:multiLevelType w:val="hybridMultilevel"/>
    <w:tmpl w:val="753054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526BBD"/>
    <w:multiLevelType w:val="hybridMultilevel"/>
    <w:tmpl w:val="22FA36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2F0072"/>
    <w:multiLevelType w:val="hybridMultilevel"/>
    <w:tmpl w:val="9B0A5D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242417"/>
    <w:multiLevelType w:val="hybridMultilevel"/>
    <w:tmpl w:val="927E93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BA1F0E"/>
    <w:multiLevelType w:val="hybridMultilevel"/>
    <w:tmpl w:val="2DFA48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970713"/>
    <w:multiLevelType w:val="hybridMultilevel"/>
    <w:tmpl w:val="2A740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977CBF"/>
    <w:multiLevelType w:val="hybridMultilevel"/>
    <w:tmpl w:val="DF123BD0"/>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15:restartNumberingAfterBreak="0">
    <w:nsid w:val="742E6939"/>
    <w:multiLevelType w:val="hybridMultilevel"/>
    <w:tmpl w:val="D63C48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4715E61"/>
    <w:multiLevelType w:val="hybridMultilevel"/>
    <w:tmpl w:val="ED9059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7A24552"/>
    <w:multiLevelType w:val="hybridMultilevel"/>
    <w:tmpl w:val="2D3A54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FA07BA8"/>
    <w:multiLevelType w:val="hybridMultilevel"/>
    <w:tmpl w:val="5614CF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8127484">
    <w:abstractNumId w:val="6"/>
  </w:num>
  <w:num w:numId="2" w16cid:durableId="1193223926">
    <w:abstractNumId w:val="9"/>
  </w:num>
  <w:num w:numId="3" w16cid:durableId="473372589">
    <w:abstractNumId w:val="10"/>
  </w:num>
  <w:num w:numId="4" w16cid:durableId="1595745610">
    <w:abstractNumId w:val="2"/>
  </w:num>
  <w:num w:numId="5" w16cid:durableId="902641762">
    <w:abstractNumId w:val="1"/>
  </w:num>
  <w:num w:numId="6" w16cid:durableId="321979698">
    <w:abstractNumId w:val="8"/>
  </w:num>
  <w:num w:numId="7" w16cid:durableId="922570862">
    <w:abstractNumId w:val="4"/>
  </w:num>
  <w:num w:numId="8" w16cid:durableId="144709926">
    <w:abstractNumId w:val="7"/>
  </w:num>
  <w:num w:numId="9" w16cid:durableId="125397810">
    <w:abstractNumId w:val="0"/>
  </w:num>
  <w:num w:numId="10" w16cid:durableId="936328208">
    <w:abstractNumId w:val="5"/>
  </w:num>
  <w:num w:numId="11" w16cid:durableId="1738160807">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DED"/>
    <w:rsid w:val="000017A0"/>
    <w:rsid w:val="00002840"/>
    <w:rsid w:val="00014276"/>
    <w:rsid w:val="000214EB"/>
    <w:rsid w:val="00023005"/>
    <w:rsid w:val="00023415"/>
    <w:rsid w:val="0003264E"/>
    <w:rsid w:val="00033F00"/>
    <w:rsid w:val="00037740"/>
    <w:rsid w:val="00045705"/>
    <w:rsid w:val="00060C63"/>
    <w:rsid w:val="00062650"/>
    <w:rsid w:val="0006691D"/>
    <w:rsid w:val="00066ACC"/>
    <w:rsid w:val="00080699"/>
    <w:rsid w:val="000904EE"/>
    <w:rsid w:val="000C1E3B"/>
    <w:rsid w:val="000C2E3C"/>
    <w:rsid w:val="000D04B3"/>
    <w:rsid w:val="000D7BDD"/>
    <w:rsid w:val="000E6247"/>
    <w:rsid w:val="000F2474"/>
    <w:rsid w:val="00101463"/>
    <w:rsid w:val="00106268"/>
    <w:rsid w:val="00133D54"/>
    <w:rsid w:val="001372AC"/>
    <w:rsid w:val="00150130"/>
    <w:rsid w:val="001508FB"/>
    <w:rsid w:val="0018604A"/>
    <w:rsid w:val="001A7BF9"/>
    <w:rsid w:val="001C7EEF"/>
    <w:rsid w:val="001D096C"/>
    <w:rsid w:val="001D2046"/>
    <w:rsid w:val="001D2B51"/>
    <w:rsid w:val="001E5101"/>
    <w:rsid w:val="001E5591"/>
    <w:rsid w:val="0020263B"/>
    <w:rsid w:val="002040CA"/>
    <w:rsid w:val="002169E6"/>
    <w:rsid w:val="002213E1"/>
    <w:rsid w:val="00233ACB"/>
    <w:rsid w:val="00243002"/>
    <w:rsid w:val="00246883"/>
    <w:rsid w:val="00246D24"/>
    <w:rsid w:val="002559C3"/>
    <w:rsid w:val="0026670D"/>
    <w:rsid w:val="002A1875"/>
    <w:rsid w:val="002A42F2"/>
    <w:rsid w:val="002A78AB"/>
    <w:rsid w:val="002B101E"/>
    <w:rsid w:val="002B27E6"/>
    <w:rsid w:val="002B3E21"/>
    <w:rsid w:val="002B42C3"/>
    <w:rsid w:val="002C4227"/>
    <w:rsid w:val="002C5566"/>
    <w:rsid w:val="002D0DC8"/>
    <w:rsid w:val="002D2917"/>
    <w:rsid w:val="002D71B5"/>
    <w:rsid w:val="002D7279"/>
    <w:rsid w:val="002E0190"/>
    <w:rsid w:val="002E3AEF"/>
    <w:rsid w:val="002E4A2E"/>
    <w:rsid w:val="002E6D95"/>
    <w:rsid w:val="003062E5"/>
    <w:rsid w:val="003109BA"/>
    <w:rsid w:val="003121D7"/>
    <w:rsid w:val="00315DCD"/>
    <w:rsid w:val="00316702"/>
    <w:rsid w:val="0032378D"/>
    <w:rsid w:val="003247E0"/>
    <w:rsid w:val="003248CE"/>
    <w:rsid w:val="0032601D"/>
    <w:rsid w:val="00334F5C"/>
    <w:rsid w:val="0034660C"/>
    <w:rsid w:val="00356A82"/>
    <w:rsid w:val="003620FB"/>
    <w:rsid w:val="00363663"/>
    <w:rsid w:val="003665AD"/>
    <w:rsid w:val="003875B0"/>
    <w:rsid w:val="003A251C"/>
    <w:rsid w:val="003A6220"/>
    <w:rsid w:val="003B4DE8"/>
    <w:rsid w:val="003B5093"/>
    <w:rsid w:val="003B5A0D"/>
    <w:rsid w:val="003C356C"/>
    <w:rsid w:val="003C7FF4"/>
    <w:rsid w:val="003E7258"/>
    <w:rsid w:val="003F2865"/>
    <w:rsid w:val="004015FB"/>
    <w:rsid w:val="00406F0C"/>
    <w:rsid w:val="00412C9E"/>
    <w:rsid w:val="00420A48"/>
    <w:rsid w:val="00420BED"/>
    <w:rsid w:val="0043647F"/>
    <w:rsid w:val="00460E7A"/>
    <w:rsid w:val="00462B79"/>
    <w:rsid w:val="0046350C"/>
    <w:rsid w:val="00470B16"/>
    <w:rsid w:val="0047700B"/>
    <w:rsid w:val="00486AD7"/>
    <w:rsid w:val="00490AB0"/>
    <w:rsid w:val="004942F2"/>
    <w:rsid w:val="004A1E9D"/>
    <w:rsid w:val="004A2C52"/>
    <w:rsid w:val="004A71DE"/>
    <w:rsid w:val="004B1362"/>
    <w:rsid w:val="004B3479"/>
    <w:rsid w:val="004B7112"/>
    <w:rsid w:val="004C0297"/>
    <w:rsid w:val="004E2AD1"/>
    <w:rsid w:val="004E72FF"/>
    <w:rsid w:val="00512B5A"/>
    <w:rsid w:val="00512C4A"/>
    <w:rsid w:val="0051571C"/>
    <w:rsid w:val="00522DE5"/>
    <w:rsid w:val="00537346"/>
    <w:rsid w:val="00543048"/>
    <w:rsid w:val="00544F2E"/>
    <w:rsid w:val="00547C6C"/>
    <w:rsid w:val="005764A6"/>
    <w:rsid w:val="005809D6"/>
    <w:rsid w:val="00586640"/>
    <w:rsid w:val="0059027D"/>
    <w:rsid w:val="005A149F"/>
    <w:rsid w:val="005B4B32"/>
    <w:rsid w:val="005B4D74"/>
    <w:rsid w:val="005C385C"/>
    <w:rsid w:val="005C4C1C"/>
    <w:rsid w:val="005C65F2"/>
    <w:rsid w:val="005C7E89"/>
    <w:rsid w:val="005D2F99"/>
    <w:rsid w:val="005E695F"/>
    <w:rsid w:val="005F0C5A"/>
    <w:rsid w:val="005F3123"/>
    <w:rsid w:val="005F3918"/>
    <w:rsid w:val="005F57B9"/>
    <w:rsid w:val="00602D94"/>
    <w:rsid w:val="00603367"/>
    <w:rsid w:val="00607069"/>
    <w:rsid w:val="00613225"/>
    <w:rsid w:val="0063220A"/>
    <w:rsid w:val="00634904"/>
    <w:rsid w:val="00640B77"/>
    <w:rsid w:val="00656AF0"/>
    <w:rsid w:val="00665C9A"/>
    <w:rsid w:val="0067015E"/>
    <w:rsid w:val="006702B5"/>
    <w:rsid w:val="0069762B"/>
    <w:rsid w:val="006A64DB"/>
    <w:rsid w:val="006B0DAE"/>
    <w:rsid w:val="006B1686"/>
    <w:rsid w:val="006B47D3"/>
    <w:rsid w:val="006B4959"/>
    <w:rsid w:val="006C1624"/>
    <w:rsid w:val="006E0C15"/>
    <w:rsid w:val="006F1C62"/>
    <w:rsid w:val="006F2E22"/>
    <w:rsid w:val="0070697F"/>
    <w:rsid w:val="007106DA"/>
    <w:rsid w:val="007106F5"/>
    <w:rsid w:val="007155C0"/>
    <w:rsid w:val="00716AAA"/>
    <w:rsid w:val="007221B8"/>
    <w:rsid w:val="00722EF8"/>
    <w:rsid w:val="007413D9"/>
    <w:rsid w:val="0074741C"/>
    <w:rsid w:val="00752D7F"/>
    <w:rsid w:val="0077028D"/>
    <w:rsid w:val="00772ECD"/>
    <w:rsid w:val="00777311"/>
    <w:rsid w:val="00782918"/>
    <w:rsid w:val="00782931"/>
    <w:rsid w:val="0079163A"/>
    <w:rsid w:val="007A3F82"/>
    <w:rsid w:val="007B6AC6"/>
    <w:rsid w:val="007D0FF1"/>
    <w:rsid w:val="007D1E47"/>
    <w:rsid w:val="007D632D"/>
    <w:rsid w:val="00802DED"/>
    <w:rsid w:val="00803D5E"/>
    <w:rsid w:val="00804D38"/>
    <w:rsid w:val="008112A1"/>
    <w:rsid w:val="008123D6"/>
    <w:rsid w:val="008129AD"/>
    <w:rsid w:val="00833319"/>
    <w:rsid w:val="008375C0"/>
    <w:rsid w:val="008419A6"/>
    <w:rsid w:val="008429AA"/>
    <w:rsid w:val="00850907"/>
    <w:rsid w:val="00853035"/>
    <w:rsid w:val="008717A2"/>
    <w:rsid w:val="008759C0"/>
    <w:rsid w:val="00884A5D"/>
    <w:rsid w:val="008B5B5A"/>
    <w:rsid w:val="008C08B6"/>
    <w:rsid w:val="008E6348"/>
    <w:rsid w:val="00906B81"/>
    <w:rsid w:val="00923BB5"/>
    <w:rsid w:val="009328F4"/>
    <w:rsid w:val="00940CBF"/>
    <w:rsid w:val="00950E04"/>
    <w:rsid w:val="0095124D"/>
    <w:rsid w:val="009648B7"/>
    <w:rsid w:val="00965C74"/>
    <w:rsid w:val="00976A29"/>
    <w:rsid w:val="0099205D"/>
    <w:rsid w:val="009A0EA6"/>
    <w:rsid w:val="009A2ED6"/>
    <w:rsid w:val="009B4D88"/>
    <w:rsid w:val="009B6209"/>
    <w:rsid w:val="009B713A"/>
    <w:rsid w:val="009B7C82"/>
    <w:rsid w:val="009B7E7F"/>
    <w:rsid w:val="009D290B"/>
    <w:rsid w:val="009D2EB5"/>
    <w:rsid w:val="009E3A3F"/>
    <w:rsid w:val="009E6BDC"/>
    <w:rsid w:val="009F4556"/>
    <w:rsid w:val="009F4BDD"/>
    <w:rsid w:val="009F75F0"/>
    <w:rsid w:val="00A04036"/>
    <w:rsid w:val="00A13D47"/>
    <w:rsid w:val="00A17077"/>
    <w:rsid w:val="00A17F82"/>
    <w:rsid w:val="00A24DC6"/>
    <w:rsid w:val="00A2546A"/>
    <w:rsid w:val="00A3673A"/>
    <w:rsid w:val="00A40D7A"/>
    <w:rsid w:val="00A41AFE"/>
    <w:rsid w:val="00A423A6"/>
    <w:rsid w:val="00A51AA4"/>
    <w:rsid w:val="00A668ED"/>
    <w:rsid w:val="00A82CFB"/>
    <w:rsid w:val="00A86923"/>
    <w:rsid w:val="00A8701E"/>
    <w:rsid w:val="00A94ADF"/>
    <w:rsid w:val="00AA1675"/>
    <w:rsid w:val="00AA7F46"/>
    <w:rsid w:val="00AB22A8"/>
    <w:rsid w:val="00AC524E"/>
    <w:rsid w:val="00AC5F66"/>
    <w:rsid w:val="00AD4487"/>
    <w:rsid w:val="00AD51B7"/>
    <w:rsid w:val="00AE228D"/>
    <w:rsid w:val="00B110F7"/>
    <w:rsid w:val="00B1370F"/>
    <w:rsid w:val="00B24259"/>
    <w:rsid w:val="00B27275"/>
    <w:rsid w:val="00B274F4"/>
    <w:rsid w:val="00B47F8E"/>
    <w:rsid w:val="00B71E91"/>
    <w:rsid w:val="00B92665"/>
    <w:rsid w:val="00BA3425"/>
    <w:rsid w:val="00BA6669"/>
    <w:rsid w:val="00BA6A65"/>
    <w:rsid w:val="00BC5867"/>
    <w:rsid w:val="00BC6D41"/>
    <w:rsid w:val="00BD5CA8"/>
    <w:rsid w:val="00BD7275"/>
    <w:rsid w:val="00BE3D39"/>
    <w:rsid w:val="00C0122D"/>
    <w:rsid w:val="00C12FCD"/>
    <w:rsid w:val="00C32181"/>
    <w:rsid w:val="00C34A96"/>
    <w:rsid w:val="00C45268"/>
    <w:rsid w:val="00C532E2"/>
    <w:rsid w:val="00C55A5E"/>
    <w:rsid w:val="00C57ED6"/>
    <w:rsid w:val="00C63C30"/>
    <w:rsid w:val="00C67442"/>
    <w:rsid w:val="00C67D53"/>
    <w:rsid w:val="00C80468"/>
    <w:rsid w:val="00C805BA"/>
    <w:rsid w:val="00C81EE1"/>
    <w:rsid w:val="00C824F4"/>
    <w:rsid w:val="00C84F56"/>
    <w:rsid w:val="00CA3262"/>
    <w:rsid w:val="00CB4717"/>
    <w:rsid w:val="00CB7CC9"/>
    <w:rsid w:val="00CC268D"/>
    <w:rsid w:val="00CC7619"/>
    <w:rsid w:val="00CE1283"/>
    <w:rsid w:val="00CE4413"/>
    <w:rsid w:val="00CF06AD"/>
    <w:rsid w:val="00CF457A"/>
    <w:rsid w:val="00D033E7"/>
    <w:rsid w:val="00D06DFB"/>
    <w:rsid w:val="00D21A89"/>
    <w:rsid w:val="00D305F4"/>
    <w:rsid w:val="00D46BA5"/>
    <w:rsid w:val="00D653F5"/>
    <w:rsid w:val="00D707B6"/>
    <w:rsid w:val="00D770A6"/>
    <w:rsid w:val="00D8244A"/>
    <w:rsid w:val="00D83472"/>
    <w:rsid w:val="00D85384"/>
    <w:rsid w:val="00D857F1"/>
    <w:rsid w:val="00D93A3F"/>
    <w:rsid w:val="00D93BE5"/>
    <w:rsid w:val="00DA350D"/>
    <w:rsid w:val="00DA4293"/>
    <w:rsid w:val="00DC4612"/>
    <w:rsid w:val="00DC6C33"/>
    <w:rsid w:val="00DD0F3D"/>
    <w:rsid w:val="00DD48FE"/>
    <w:rsid w:val="00DE11C2"/>
    <w:rsid w:val="00DE2EFA"/>
    <w:rsid w:val="00DF1F8A"/>
    <w:rsid w:val="00DF57B9"/>
    <w:rsid w:val="00E01F36"/>
    <w:rsid w:val="00E04C6A"/>
    <w:rsid w:val="00E04E7B"/>
    <w:rsid w:val="00E13E24"/>
    <w:rsid w:val="00E1403D"/>
    <w:rsid w:val="00E24465"/>
    <w:rsid w:val="00E24515"/>
    <w:rsid w:val="00E4787D"/>
    <w:rsid w:val="00E51166"/>
    <w:rsid w:val="00E519D0"/>
    <w:rsid w:val="00E540A2"/>
    <w:rsid w:val="00E55722"/>
    <w:rsid w:val="00E559DB"/>
    <w:rsid w:val="00E6167E"/>
    <w:rsid w:val="00E71321"/>
    <w:rsid w:val="00E94821"/>
    <w:rsid w:val="00EA4D61"/>
    <w:rsid w:val="00EA5964"/>
    <w:rsid w:val="00EA6E96"/>
    <w:rsid w:val="00EA7FD4"/>
    <w:rsid w:val="00EC57CF"/>
    <w:rsid w:val="00EF724C"/>
    <w:rsid w:val="00F02B2B"/>
    <w:rsid w:val="00F02C2E"/>
    <w:rsid w:val="00F03532"/>
    <w:rsid w:val="00F109B1"/>
    <w:rsid w:val="00F2015C"/>
    <w:rsid w:val="00F2324B"/>
    <w:rsid w:val="00F25559"/>
    <w:rsid w:val="00F26476"/>
    <w:rsid w:val="00F53044"/>
    <w:rsid w:val="00F62961"/>
    <w:rsid w:val="00F743CC"/>
    <w:rsid w:val="00F77F65"/>
    <w:rsid w:val="00F8126D"/>
    <w:rsid w:val="00F84A46"/>
    <w:rsid w:val="00F87E45"/>
    <w:rsid w:val="00F90C27"/>
    <w:rsid w:val="00FB3076"/>
    <w:rsid w:val="00FB763A"/>
    <w:rsid w:val="00FC2517"/>
    <w:rsid w:val="00FD0A15"/>
    <w:rsid w:val="00FD2D91"/>
    <w:rsid w:val="00FD7BD2"/>
    <w:rsid w:val="00FE1D62"/>
    <w:rsid w:val="00FE50E8"/>
    <w:rsid w:val="00FF2F4D"/>
    <w:rsid w:val="00FF46FE"/>
    <w:rsid w:val="0217D9E2"/>
    <w:rsid w:val="02731BC0"/>
    <w:rsid w:val="02C7EBC5"/>
    <w:rsid w:val="03585AD0"/>
    <w:rsid w:val="03592FE0"/>
    <w:rsid w:val="05178058"/>
    <w:rsid w:val="068FFB92"/>
    <w:rsid w:val="07D829E3"/>
    <w:rsid w:val="081939F3"/>
    <w:rsid w:val="09340007"/>
    <w:rsid w:val="09E4FD2E"/>
    <w:rsid w:val="0AA5621B"/>
    <w:rsid w:val="0C1F2B9C"/>
    <w:rsid w:val="0CAB9B06"/>
    <w:rsid w:val="0F858CB6"/>
    <w:rsid w:val="0F9A966B"/>
    <w:rsid w:val="10617D7A"/>
    <w:rsid w:val="1091E4D3"/>
    <w:rsid w:val="10DD4108"/>
    <w:rsid w:val="130FFAA7"/>
    <w:rsid w:val="1403905E"/>
    <w:rsid w:val="1442008B"/>
    <w:rsid w:val="146C6E57"/>
    <w:rsid w:val="14B7C57B"/>
    <w:rsid w:val="1760C0A1"/>
    <w:rsid w:val="1774A768"/>
    <w:rsid w:val="1877DD9A"/>
    <w:rsid w:val="18C8E843"/>
    <w:rsid w:val="19BB179F"/>
    <w:rsid w:val="1A1D27F9"/>
    <w:rsid w:val="1A5204C3"/>
    <w:rsid w:val="1C5AC7FB"/>
    <w:rsid w:val="1E4C545A"/>
    <w:rsid w:val="1F2D47E4"/>
    <w:rsid w:val="1FB6A8E2"/>
    <w:rsid w:val="1FFCEFA8"/>
    <w:rsid w:val="210E73DB"/>
    <w:rsid w:val="229998E7"/>
    <w:rsid w:val="24964B0C"/>
    <w:rsid w:val="24EC591E"/>
    <w:rsid w:val="258E42EE"/>
    <w:rsid w:val="26070EDF"/>
    <w:rsid w:val="2815471A"/>
    <w:rsid w:val="28EE1BBC"/>
    <w:rsid w:val="2AB2BC11"/>
    <w:rsid w:val="2B775635"/>
    <w:rsid w:val="2BF329C6"/>
    <w:rsid w:val="2C6B23C0"/>
    <w:rsid w:val="2D9954D3"/>
    <w:rsid w:val="2E8626E3"/>
    <w:rsid w:val="3100F114"/>
    <w:rsid w:val="316902AF"/>
    <w:rsid w:val="32EBAAB3"/>
    <w:rsid w:val="330B7359"/>
    <w:rsid w:val="33B42AF9"/>
    <w:rsid w:val="34FC594A"/>
    <w:rsid w:val="35BA9AB8"/>
    <w:rsid w:val="3625DD9E"/>
    <w:rsid w:val="38147FC3"/>
    <w:rsid w:val="3B76FBC2"/>
    <w:rsid w:val="3C29DC3C"/>
    <w:rsid w:val="3D15B1A9"/>
    <w:rsid w:val="3D7A9928"/>
    <w:rsid w:val="3DC5AC9D"/>
    <w:rsid w:val="3E7B1627"/>
    <w:rsid w:val="3F9FDD5B"/>
    <w:rsid w:val="405D5E52"/>
    <w:rsid w:val="40F150F4"/>
    <w:rsid w:val="4215F910"/>
    <w:rsid w:val="427382BA"/>
    <w:rsid w:val="43AB3A3C"/>
    <w:rsid w:val="43F59170"/>
    <w:rsid w:val="443808EE"/>
    <w:rsid w:val="446B2F75"/>
    <w:rsid w:val="45706572"/>
    <w:rsid w:val="4599E685"/>
    <w:rsid w:val="468DA8C7"/>
    <w:rsid w:val="46E57386"/>
    <w:rsid w:val="4797E228"/>
    <w:rsid w:val="47D8E538"/>
    <w:rsid w:val="484C76F5"/>
    <w:rsid w:val="48501C22"/>
    <w:rsid w:val="499AB69F"/>
    <w:rsid w:val="49C9E5A3"/>
    <w:rsid w:val="49E2F9DA"/>
    <w:rsid w:val="4A213CCB"/>
    <w:rsid w:val="4B142ADD"/>
    <w:rsid w:val="4B89AC1E"/>
    <w:rsid w:val="4CE8AF84"/>
    <w:rsid w:val="4EF4ADEE"/>
    <w:rsid w:val="50BAEC1B"/>
    <w:rsid w:val="50E80F53"/>
    <w:rsid w:val="50EF3AB3"/>
    <w:rsid w:val="51EE0BBF"/>
    <w:rsid w:val="5267134D"/>
    <w:rsid w:val="56EFCE77"/>
    <w:rsid w:val="5706D878"/>
    <w:rsid w:val="57A4416C"/>
    <w:rsid w:val="57BD69C9"/>
    <w:rsid w:val="57FE763C"/>
    <w:rsid w:val="580F9E88"/>
    <w:rsid w:val="5851CA78"/>
    <w:rsid w:val="58792C9B"/>
    <w:rsid w:val="5A127D3A"/>
    <w:rsid w:val="5A387B41"/>
    <w:rsid w:val="5B7BC5A8"/>
    <w:rsid w:val="5DAEDA0D"/>
    <w:rsid w:val="5EB3666A"/>
    <w:rsid w:val="605A18AE"/>
    <w:rsid w:val="6386D78D"/>
    <w:rsid w:val="646413B4"/>
    <w:rsid w:val="65232B8C"/>
    <w:rsid w:val="65D17AE4"/>
    <w:rsid w:val="680590D8"/>
    <w:rsid w:val="684485E5"/>
    <w:rsid w:val="68623636"/>
    <w:rsid w:val="694155C5"/>
    <w:rsid w:val="699778C8"/>
    <w:rsid w:val="6B112CFB"/>
    <w:rsid w:val="6F5627C6"/>
    <w:rsid w:val="6F6A0AC7"/>
    <w:rsid w:val="70C2AF98"/>
    <w:rsid w:val="714AD70E"/>
    <w:rsid w:val="7284FD49"/>
    <w:rsid w:val="73703B3E"/>
    <w:rsid w:val="73B97A1F"/>
    <w:rsid w:val="745BE9B5"/>
    <w:rsid w:val="75CAD651"/>
    <w:rsid w:val="761E4831"/>
    <w:rsid w:val="791B38D3"/>
    <w:rsid w:val="79AA5FE4"/>
    <w:rsid w:val="7BAFFAC2"/>
    <w:rsid w:val="7C35759F"/>
    <w:rsid w:val="7D0C51C9"/>
    <w:rsid w:val="7D766A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A138D"/>
  <w15:chartTrackingRefBased/>
  <w15:docId w15:val="{4FC5239B-3DF9-4C89-9F74-FA5728CBC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4787D"/>
    <w:pPr>
      <w:widowControl w:val="0"/>
      <w:autoSpaceDE w:val="0"/>
      <w:autoSpaceDN w:val="0"/>
      <w:spacing w:after="0" w:line="1427" w:lineRule="exact"/>
      <w:ind w:left="417"/>
      <w:outlineLvl w:val="0"/>
    </w:pPr>
    <w:rPr>
      <w:rFonts w:ascii="Impact" w:eastAsia="Impact" w:hAnsi="Impact" w:cs="Impact"/>
      <w:kern w:val="0"/>
      <w:sz w:val="120"/>
      <w:szCs w:val="120"/>
      <w14:ligatures w14:val="none"/>
    </w:rPr>
  </w:style>
  <w:style w:type="paragraph" w:styleId="Heading2">
    <w:name w:val="heading 2"/>
    <w:basedOn w:val="Normal"/>
    <w:link w:val="Heading2Char"/>
    <w:uiPriority w:val="9"/>
    <w:unhideWhenUsed/>
    <w:qFormat/>
    <w:rsid w:val="00E4787D"/>
    <w:pPr>
      <w:widowControl w:val="0"/>
      <w:autoSpaceDE w:val="0"/>
      <w:autoSpaceDN w:val="0"/>
      <w:spacing w:after="0" w:line="240" w:lineRule="auto"/>
      <w:ind w:left="417"/>
      <w:outlineLvl w:val="1"/>
    </w:pPr>
    <w:rPr>
      <w:rFonts w:ascii="Georgia" w:eastAsia="Georgia" w:hAnsi="Georgia" w:cs="Georgia"/>
      <w:b/>
      <w:bCs/>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Dot pt,F5 List Paragraph,List Paragraph1,No Spacing1,List Paragraph Char Char Char,Indicator Text,Numbered Para 1,Bullet 1,List Paragraph12,Bullet Points,MAIN CONTENT,Colorful List - Accent 11,List Paragraph2,Normal numbered,Normal 2"/>
    <w:basedOn w:val="Normal"/>
    <w:link w:val="ListParagraphChar"/>
    <w:uiPriority w:val="34"/>
    <w:qFormat/>
    <w:pPr>
      <w:ind w:left="720"/>
      <w:contextualSpacing/>
    </w:pPr>
  </w:style>
  <w:style w:type="paragraph" w:styleId="NoSpacing">
    <w:name w:val="No Spacing"/>
    <w:uiPriority w:val="1"/>
    <w:qFormat/>
    <w:pPr>
      <w:spacing w:after="0" w:line="240" w:lineRule="auto"/>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Heading1Char">
    <w:name w:val="Heading 1 Char"/>
    <w:basedOn w:val="DefaultParagraphFont"/>
    <w:link w:val="Heading1"/>
    <w:uiPriority w:val="9"/>
    <w:rsid w:val="00E4787D"/>
    <w:rPr>
      <w:rFonts w:ascii="Impact" w:eastAsia="Impact" w:hAnsi="Impact" w:cs="Impact"/>
      <w:kern w:val="0"/>
      <w:sz w:val="120"/>
      <w:szCs w:val="120"/>
      <w14:ligatures w14:val="none"/>
    </w:rPr>
  </w:style>
  <w:style w:type="character" w:customStyle="1" w:styleId="Heading2Char">
    <w:name w:val="Heading 2 Char"/>
    <w:basedOn w:val="DefaultParagraphFont"/>
    <w:link w:val="Heading2"/>
    <w:uiPriority w:val="9"/>
    <w:rsid w:val="00E4787D"/>
    <w:rPr>
      <w:rFonts w:ascii="Georgia" w:eastAsia="Georgia" w:hAnsi="Georgia" w:cs="Georgia"/>
      <w:b/>
      <w:bCs/>
      <w:kern w:val="0"/>
      <w14:ligatures w14:val="none"/>
    </w:rPr>
  </w:style>
  <w:style w:type="paragraph" w:customStyle="1" w:styleId="TableParagraph">
    <w:name w:val="Table Paragraph"/>
    <w:basedOn w:val="Normal"/>
    <w:uiPriority w:val="1"/>
    <w:qFormat/>
    <w:rsid w:val="00E4787D"/>
    <w:pPr>
      <w:widowControl w:val="0"/>
      <w:autoSpaceDE w:val="0"/>
      <w:autoSpaceDN w:val="0"/>
      <w:spacing w:after="0" w:line="240" w:lineRule="auto"/>
    </w:pPr>
    <w:rPr>
      <w:rFonts w:ascii="Georgia" w:eastAsia="Georgia" w:hAnsi="Georgia" w:cs="Georgia"/>
      <w:kern w:val="0"/>
      <w14:ligatures w14:val="none"/>
    </w:rPr>
  </w:style>
  <w:style w:type="paragraph" w:customStyle="1" w:styleId="Body1">
    <w:name w:val="Body 1"/>
    <w:rsid w:val="00C12FCD"/>
    <w:pPr>
      <w:widowControl w:val="0"/>
      <w:pBdr>
        <w:top w:val="nil"/>
        <w:left w:val="nil"/>
        <w:bottom w:val="nil"/>
        <w:right w:val="nil"/>
        <w:between w:val="nil"/>
        <w:bar w:val="nil"/>
      </w:pBdr>
      <w:spacing w:after="0" w:line="240" w:lineRule="auto"/>
      <w:outlineLvl w:val="0"/>
    </w:pPr>
    <w:rPr>
      <w:rFonts w:ascii="Helvetica" w:eastAsia="Arial Unicode MS" w:hAnsi="Arial Unicode MS" w:cs="Arial Unicode MS"/>
      <w:color w:val="000000"/>
      <w:kern w:val="0"/>
      <w:sz w:val="24"/>
      <w:szCs w:val="24"/>
      <w:u w:color="000000"/>
      <w:bdr w:val="nil"/>
      <w:lang w:eastAsia="en-GB"/>
      <w14:ligatures w14:val="none"/>
    </w:rPr>
  </w:style>
  <w:style w:type="paragraph" w:customStyle="1" w:styleId="selectionshareable">
    <w:name w:val="selectionshareable"/>
    <w:basedOn w:val="Normal"/>
    <w:rsid w:val="00C12FCD"/>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ListParagraphChar">
    <w:name w:val="List Paragraph Char"/>
    <w:aliases w:val="Dot pt Char,F5 List Paragraph Char,List Paragraph1 Char,No Spacing1 Char,List Paragraph Char Char Char Char,Indicator Text Char,Numbered Para 1 Char,Bullet 1 Char,List Paragraph12 Char,Bullet Points Char,MAIN CONTENT Char"/>
    <w:basedOn w:val="DefaultParagraphFont"/>
    <w:link w:val="ListParagraph"/>
    <w:uiPriority w:val="34"/>
    <w:qFormat/>
    <w:rsid w:val="007D0FF1"/>
  </w:style>
  <w:style w:type="character" w:styleId="CommentReference">
    <w:name w:val="annotation reference"/>
    <w:basedOn w:val="DefaultParagraphFont"/>
    <w:uiPriority w:val="99"/>
    <w:semiHidden/>
    <w:unhideWhenUsed/>
    <w:rsid w:val="00DA4293"/>
    <w:rPr>
      <w:sz w:val="16"/>
      <w:szCs w:val="16"/>
    </w:rPr>
  </w:style>
  <w:style w:type="paragraph" w:styleId="CommentText">
    <w:name w:val="annotation text"/>
    <w:basedOn w:val="Normal"/>
    <w:link w:val="CommentTextChar"/>
    <w:uiPriority w:val="99"/>
    <w:unhideWhenUsed/>
    <w:rsid w:val="00DA4293"/>
    <w:pPr>
      <w:spacing w:line="240" w:lineRule="auto"/>
    </w:pPr>
    <w:rPr>
      <w:sz w:val="20"/>
      <w:szCs w:val="20"/>
    </w:rPr>
  </w:style>
  <w:style w:type="character" w:customStyle="1" w:styleId="CommentTextChar">
    <w:name w:val="Comment Text Char"/>
    <w:basedOn w:val="DefaultParagraphFont"/>
    <w:link w:val="CommentText"/>
    <w:uiPriority w:val="99"/>
    <w:rsid w:val="00DA4293"/>
    <w:rPr>
      <w:sz w:val="20"/>
      <w:szCs w:val="20"/>
    </w:rPr>
  </w:style>
  <w:style w:type="paragraph" w:styleId="CommentSubject">
    <w:name w:val="annotation subject"/>
    <w:basedOn w:val="CommentText"/>
    <w:next w:val="CommentText"/>
    <w:link w:val="CommentSubjectChar"/>
    <w:uiPriority w:val="99"/>
    <w:semiHidden/>
    <w:unhideWhenUsed/>
    <w:rsid w:val="00DA4293"/>
    <w:rPr>
      <w:b/>
      <w:bCs/>
    </w:rPr>
  </w:style>
  <w:style w:type="character" w:customStyle="1" w:styleId="CommentSubjectChar">
    <w:name w:val="Comment Subject Char"/>
    <w:basedOn w:val="CommentTextChar"/>
    <w:link w:val="CommentSubject"/>
    <w:uiPriority w:val="99"/>
    <w:semiHidden/>
    <w:rsid w:val="00DA4293"/>
    <w:rPr>
      <w:b/>
      <w:bCs/>
      <w:sz w:val="20"/>
      <w:szCs w:val="20"/>
    </w:rPr>
  </w:style>
  <w:style w:type="paragraph" w:styleId="Revision">
    <w:name w:val="Revision"/>
    <w:hidden/>
    <w:uiPriority w:val="99"/>
    <w:semiHidden/>
    <w:rsid w:val="00DA4293"/>
    <w:pPr>
      <w:spacing w:after="0" w:line="240" w:lineRule="auto"/>
    </w:pPr>
  </w:style>
  <w:style w:type="paragraph" w:styleId="BodyText">
    <w:name w:val="Body Text"/>
    <w:basedOn w:val="Normal"/>
    <w:link w:val="BodyTextChar"/>
    <w:uiPriority w:val="1"/>
    <w:qFormat/>
    <w:rsid w:val="00976A29"/>
    <w:pPr>
      <w:widowControl w:val="0"/>
      <w:autoSpaceDE w:val="0"/>
      <w:autoSpaceDN w:val="0"/>
      <w:adjustRightInd w:val="0"/>
      <w:spacing w:after="0" w:line="240" w:lineRule="auto"/>
      <w:ind w:left="1178"/>
    </w:pPr>
    <w:rPr>
      <w:rFonts w:ascii="Georgia" w:eastAsiaTheme="minorEastAsia" w:hAnsi="Georgia" w:cs="Georgia"/>
      <w:kern w:val="0"/>
      <w:lang w:val="en-GB" w:eastAsia="en-GB"/>
      <w14:ligatures w14:val="none"/>
    </w:rPr>
  </w:style>
  <w:style w:type="character" w:customStyle="1" w:styleId="BodyTextChar">
    <w:name w:val="Body Text Char"/>
    <w:basedOn w:val="DefaultParagraphFont"/>
    <w:link w:val="BodyText"/>
    <w:uiPriority w:val="1"/>
    <w:rsid w:val="00976A29"/>
    <w:rPr>
      <w:rFonts w:ascii="Georgia" w:eastAsiaTheme="minorEastAsia" w:hAnsi="Georgia" w:cs="Georgia"/>
      <w:kern w:val="0"/>
      <w:lang w:val="en-GB" w:eastAsia="en-GB"/>
      <w14:ligatures w14:val="none"/>
    </w:rPr>
  </w:style>
  <w:style w:type="paragraph" w:styleId="PlainText">
    <w:name w:val="Plain Text"/>
    <w:link w:val="PlainTextChar"/>
    <w:uiPriority w:val="99"/>
    <w:rsid w:val="00D93BE5"/>
    <w:pPr>
      <w:pBdr>
        <w:top w:val="nil"/>
        <w:left w:val="nil"/>
        <w:bottom w:val="nil"/>
        <w:right w:val="nil"/>
        <w:between w:val="nil"/>
        <w:bar w:val="nil"/>
      </w:pBdr>
      <w:spacing w:after="0" w:line="240" w:lineRule="auto"/>
    </w:pPr>
    <w:rPr>
      <w:rFonts w:ascii="Courier New" w:eastAsia="Arial Unicode MS" w:hAnsi="Arial Unicode MS" w:cs="Arial Unicode MS"/>
      <w:color w:val="000000"/>
      <w:kern w:val="0"/>
      <w:sz w:val="20"/>
      <w:szCs w:val="20"/>
      <w:u w:color="000000"/>
      <w:bdr w:val="nil"/>
      <w:lang w:eastAsia="en-GB"/>
      <w14:ligatures w14:val="none"/>
    </w:rPr>
  </w:style>
  <w:style w:type="character" w:customStyle="1" w:styleId="PlainTextChar">
    <w:name w:val="Plain Text Char"/>
    <w:basedOn w:val="DefaultParagraphFont"/>
    <w:link w:val="PlainText"/>
    <w:uiPriority w:val="99"/>
    <w:rsid w:val="00D93BE5"/>
    <w:rPr>
      <w:rFonts w:ascii="Courier New" w:eastAsia="Arial Unicode MS" w:hAnsi="Arial Unicode MS" w:cs="Arial Unicode MS"/>
      <w:color w:val="000000"/>
      <w:kern w:val="0"/>
      <w:sz w:val="20"/>
      <w:szCs w:val="20"/>
      <w:u w:color="000000"/>
      <w:bdr w:val="nil"/>
      <w:lang w:eastAsia="en-GB"/>
      <w14:ligatures w14:val="none"/>
    </w:rPr>
  </w:style>
  <w:style w:type="paragraph" w:styleId="Subtitle">
    <w:name w:val="Subtitle"/>
    <w:basedOn w:val="Normal"/>
    <w:next w:val="Normal"/>
    <w:link w:val="SubtitleChar"/>
    <w:uiPriority w:val="11"/>
    <w:qFormat/>
    <w:rsid w:val="007A3F82"/>
    <w:pPr>
      <w:numPr>
        <w:ilvl w:val="1"/>
      </w:numPr>
      <w:spacing w:after="200" w:line="276" w:lineRule="auto"/>
    </w:pPr>
    <w:rPr>
      <w:rFonts w:asciiTheme="majorHAnsi" w:eastAsiaTheme="majorEastAsia" w:hAnsiTheme="majorHAnsi" w:cstheme="majorBidi"/>
      <w:i/>
      <w:iCs/>
      <w:color w:val="4472C4" w:themeColor="accent1"/>
      <w:spacing w:val="15"/>
      <w:kern w:val="0"/>
      <w:sz w:val="24"/>
      <w:szCs w:val="24"/>
      <w14:ligatures w14:val="none"/>
    </w:rPr>
  </w:style>
  <w:style w:type="character" w:customStyle="1" w:styleId="SubtitleChar">
    <w:name w:val="Subtitle Char"/>
    <w:basedOn w:val="DefaultParagraphFont"/>
    <w:link w:val="Subtitle"/>
    <w:uiPriority w:val="11"/>
    <w:rsid w:val="007A3F82"/>
    <w:rPr>
      <w:rFonts w:asciiTheme="majorHAnsi" w:eastAsiaTheme="majorEastAsia" w:hAnsiTheme="majorHAnsi" w:cstheme="majorBidi"/>
      <w:i/>
      <w:iCs/>
      <w:color w:val="4472C4" w:themeColor="accent1"/>
      <w:spacing w:val="15"/>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370420">
      <w:bodyDiv w:val="1"/>
      <w:marLeft w:val="0"/>
      <w:marRight w:val="0"/>
      <w:marTop w:val="0"/>
      <w:marBottom w:val="0"/>
      <w:divBdr>
        <w:top w:val="none" w:sz="0" w:space="0" w:color="auto"/>
        <w:left w:val="none" w:sz="0" w:space="0" w:color="auto"/>
        <w:bottom w:val="none" w:sz="0" w:space="0" w:color="auto"/>
        <w:right w:val="none" w:sz="0" w:space="0" w:color="auto"/>
      </w:divBdr>
    </w:div>
    <w:div w:id="1292790042">
      <w:bodyDiv w:val="1"/>
      <w:marLeft w:val="0"/>
      <w:marRight w:val="0"/>
      <w:marTop w:val="0"/>
      <w:marBottom w:val="0"/>
      <w:divBdr>
        <w:top w:val="none" w:sz="0" w:space="0" w:color="auto"/>
        <w:left w:val="none" w:sz="0" w:space="0" w:color="auto"/>
        <w:bottom w:val="none" w:sz="0" w:space="0" w:color="auto"/>
        <w:right w:val="none" w:sz="0" w:space="0" w:color="auto"/>
      </w:divBdr>
    </w:div>
    <w:div w:id="189091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B247F98E97B14A94D5AC38107542AC" ma:contentTypeVersion="20" ma:contentTypeDescription="Create a new document." ma:contentTypeScope="" ma:versionID="5a5d1e19d2e1d002ec9a52f3b089cfb4">
  <xsd:schema xmlns:xsd="http://www.w3.org/2001/XMLSchema" xmlns:xs="http://www.w3.org/2001/XMLSchema" xmlns:p="http://schemas.microsoft.com/office/2006/metadata/properties" xmlns:ns2="65238a2b-7481-4864-ae6a-1547958f56d0" xmlns:ns3="9314aee6-707d-45c0-8ccf-33849ff4b97e" xmlns:ns4="894a2f54-eef5-4f88-a370-9ee81b5448c4" targetNamespace="http://schemas.microsoft.com/office/2006/metadata/properties" ma:root="true" ma:fieldsID="a895eeb899493bd5a4ed56fc22888ad2" ns2:_="" ns3:_="" ns4:_="">
    <xsd:import namespace="65238a2b-7481-4864-ae6a-1547958f56d0"/>
    <xsd:import namespace="9314aee6-707d-45c0-8ccf-33849ff4b97e"/>
    <xsd:import namespace="894a2f54-eef5-4f88-a370-9ee81b5448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ate" minOccurs="0"/>
                <xsd:element ref="ns2:Folderdescrip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38a2b-7481-4864-ae6a-1547958f5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b12b93-54e4-4717-aec7-3f7ceefd27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 ma:index="25" nillable="true" ma:displayName="Date" ma:format="DateOnly" ma:internalName="Date">
      <xsd:simpleType>
        <xsd:restriction base="dms:DateTime"/>
      </xsd:simpleType>
    </xsd:element>
    <xsd:element name="Folderdescription" ma:index="26" nillable="true" ma:displayName="Item description" ma:format="Dropdown" ma:internalName="Folderdescription">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14aee6-707d-45c0-8ccf-33849ff4b9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4a2f54-eef5-4f88-a370-9ee81b5448c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34a30b4-b49e-4c26-b1d1-55c19b16b3d0}" ma:internalName="TaxCatchAll" ma:showField="CatchAllData" ma:web="3f68efdb-4b79-4813-b13f-9a80221ffd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94a2f54-eef5-4f88-a370-9ee81b5448c4" xsi:nil="true"/>
    <lcf76f155ced4ddcb4097134ff3c332f xmlns="65238a2b-7481-4864-ae6a-1547958f56d0">
      <Terms xmlns="http://schemas.microsoft.com/office/infopath/2007/PartnerControls"/>
    </lcf76f155ced4ddcb4097134ff3c332f>
    <Date xmlns="65238a2b-7481-4864-ae6a-1547958f56d0" xsi:nil="true"/>
    <Folderdescription xmlns="65238a2b-7481-4864-ae6a-1547958f56d0" xsi:nil="true"/>
  </documentManagement>
</p:properties>
</file>

<file path=customXml/itemProps1.xml><?xml version="1.0" encoding="utf-8"?>
<ds:datastoreItem xmlns:ds="http://schemas.openxmlformats.org/officeDocument/2006/customXml" ds:itemID="{EB1FEA59-08F0-4FAD-9987-E4616FFC7436}"/>
</file>

<file path=customXml/itemProps2.xml><?xml version="1.0" encoding="utf-8"?>
<ds:datastoreItem xmlns:ds="http://schemas.openxmlformats.org/officeDocument/2006/customXml" ds:itemID="{6D4B6505-5494-40C8-8249-EB3470A13861}"/>
</file>

<file path=customXml/itemProps3.xml><?xml version="1.0" encoding="utf-8"?>
<ds:datastoreItem xmlns:ds="http://schemas.openxmlformats.org/officeDocument/2006/customXml" ds:itemID="{A6442E7C-EB47-431A-8980-C10A1CC6F4DE}"/>
</file>

<file path=docProps/app.xml><?xml version="1.0" encoding="utf-8"?>
<Properties xmlns="http://schemas.openxmlformats.org/officeDocument/2006/extended-properties" xmlns:vt="http://schemas.openxmlformats.org/officeDocument/2006/docPropsVTypes">
  <Template>Normal</Template>
  <TotalTime>30</TotalTime>
  <Pages>7</Pages>
  <Words>2439</Words>
  <Characters>13903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Practical Action</Company>
  <LinksUpToDate>false</LinksUpToDate>
  <CharactersWithSpaces>16310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Ayan A. Banerjee</dc:creator>
  <cp:keywords/>
  <dc:description/>
  <cp:lastModifiedBy>Prajana Waiba Pradhan</cp:lastModifiedBy>
  <cp:revision>23</cp:revision>
  <dcterms:created xsi:type="dcterms:W3CDTF">2026-09-29T05:21:00Z</dcterms:created>
  <dcterms:modified xsi:type="dcterms:W3CDTF">2026-09-29T05:54:00Z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0x01010023B247F98E97B14A94D5AC38107542AC</vt:lpwstr>
  </property>
</Properties>
</file>